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A7568F" w14:textId="77777777" w:rsidR="005E3D34" w:rsidRPr="00AA181A" w:rsidRDefault="005E3D34" w:rsidP="005E3D34">
      <w:pPr>
        <w:jc w:val="center"/>
        <w:rPr>
          <w:rFonts w:ascii="Arial" w:hAnsi="Arial" w:cs="Arial"/>
          <w:b/>
          <w:sz w:val="24"/>
          <w:szCs w:val="24"/>
        </w:rPr>
      </w:pPr>
      <w:bookmarkStart w:id="0" w:name="_GoBack"/>
      <w:bookmarkEnd w:id="0"/>
      <w:r w:rsidRPr="00AA181A">
        <w:rPr>
          <w:rFonts w:ascii="Arial" w:hAnsi="Arial" w:cs="Arial"/>
          <w:noProof/>
          <w:sz w:val="24"/>
          <w:szCs w:val="24"/>
        </w:rPr>
        <w:drawing>
          <wp:inline distT="0" distB="0" distL="0" distR="0" wp14:anchorId="0263F3E2" wp14:editId="4F8FC9E4">
            <wp:extent cx="1256030" cy="1163320"/>
            <wp:effectExtent l="0" t="0" r="1270" b="0"/>
            <wp:docPr id="1" name="Obraz 1" descr="logo-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papi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56030" cy="1163320"/>
                    </a:xfrm>
                    <a:prstGeom prst="rect">
                      <a:avLst/>
                    </a:prstGeom>
                    <a:noFill/>
                    <a:ln>
                      <a:noFill/>
                    </a:ln>
                  </pic:spPr>
                </pic:pic>
              </a:graphicData>
            </a:graphic>
          </wp:inline>
        </w:drawing>
      </w:r>
    </w:p>
    <w:p w14:paraId="52C73CB9" w14:textId="77777777" w:rsidR="00E76C05" w:rsidRDefault="00E76C05" w:rsidP="007400D6">
      <w:pPr>
        <w:jc w:val="center"/>
        <w:rPr>
          <w:rFonts w:ascii="Arial" w:hAnsi="Arial" w:cs="Arial"/>
        </w:rPr>
      </w:pPr>
    </w:p>
    <w:p w14:paraId="58DF3AF4" w14:textId="77777777" w:rsidR="00F51A63" w:rsidRPr="00AA181A" w:rsidRDefault="00F51A63" w:rsidP="005E3D34">
      <w:pPr>
        <w:jc w:val="both"/>
        <w:rPr>
          <w:rFonts w:ascii="Arial" w:hAnsi="Arial" w:cs="Arial"/>
          <w:b/>
          <w:sz w:val="24"/>
          <w:szCs w:val="24"/>
        </w:rPr>
      </w:pPr>
    </w:p>
    <w:p w14:paraId="2C8C305E" w14:textId="77777777" w:rsidR="005E3D34" w:rsidRPr="006C58CD" w:rsidRDefault="005E3D34" w:rsidP="006C58CD">
      <w:pPr>
        <w:pStyle w:val="Nagwek"/>
        <w:tabs>
          <w:tab w:val="clear" w:pos="4536"/>
        </w:tabs>
        <w:spacing w:after="80"/>
        <w:jc w:val="right"/>
        <w:rPr>
          <w:rFonts w:ascii="Arial" w:hAnsi="Arial" w:cs="Arial"/>
          <w:b/>
          <w:sz w:val="24"/>
          <w:szCs w:val="24"/>
        </w:rPr>
      </w:pPr>
    </w:p>
    <w:p w14:paraId="390C0BB8" w14:textId="77777777" w:rsidR="0084285D" w:rsidRPr="006C58CD" w:rsidRDefault="0084285D" w:rsidP="006C58CD">
      <w:pPr>
        <w:pStyle w:val="Default"/>
        <w:spacing w:after="80"/>
        <w:jc w:val="center"/>
        <w:rPr>
          <w:b/>
          <w:bCs/>
        </w:rPr>
      </w:pPr>
    </w:p>
    <w:p w14:paraId="1E2A57AE" w14:textId="77777777" w:rsidR="0084285D" w:rsidRPr="006C58CD" w:rsidRDefault="0084285D" w:rsidP="006C58CD">
      <w:pPr>
        <w:pStyle w:val="Default"/>
        <w:spacing w:after="80"/>
        <w:jc w:val="center"/>
        <w:rPr>
          <w:b/>
          <w:bCs/>
        </w:rPr>
      </w:pPr>
    </w:p>
    <w:p w14:paraId="59726CC6" w14:textId="77777777" w:rsidR="005E3D34" w:rsidRPr="006C58CD" w:rsidRDefault="008E2043" w:rsidP="006C58CD">
      <w:pPr>
        <w:pStyle w:val="Default"/>
        <w:spacing w:after="80"/>
        <w:jc w:val="center"/>
        <w:rPr>
          <w:b/>
          <w:bCs/>
        </w:rPr>
      </w:pPr>
      <w:r w:rsidRPr="006C58CD">
        <w:rPr>
          <w:b/>
          <w:bCs/>
        </w:rPr>
        <w:t xml:space="preserve">Instrukcja pobierania, zdawania i przechowywania kluczy oraz zabezpieczenia pomieszczeń </w:t>
      </w:r>
      <w:r w:rsidR="005E3D34" w:rsidRPr="006C58CD">
        <w:rPr>
          <w:b/>
          <w:bCs/>
        </w:rPr>
        <w:t>w ANWIL S.A.</w:t>
      </w:r>
    </w:p>
    <w:p w14:paraId="15C3DB79" w14:textId="77777777" w:rsidR="0084285D" w:rsidRPr="006C58CD" w:rsidRDefault="0084285D" w:rsidP="006C58CD">
      <w:pPr>
        <w:pStyle w:val="Default"/>
        <w:spacing w:after="80"/>
        <w:rPr>
          <w:b/>
          <w:bCs/>
        </w:rPr>
      </w:pPr>
      <w:bookmarkStart w:id="1" w:name="_Toc378331470"/>
      <w:bookmarkStart w:id="2" w:name="_Toc386026292"/>
    </w:p>
    <w:p w14:paraId="15C767E2" w14:textId="77777777" w:rsidR="00EB5506" w:rsidRPr="006C58CD" w:rsidRDefault="00EB5506" w:rsidP="006C58CD">
      <w:pPr>
        <w:pStyle w:val="Default"/>
        <w:spacing w:after="80"/>
        <w:rPr>
          <w:b/>
          <w:bCs/>
        </w:rPr>
      </w:pPr>
      <w:r w:rsidRPr="006C58CD">
        <w:rPr>
          <w:b/>
          <w:bCs/>
        </w:rPr>
        <w:t>DEFINICJE</w:t>
      </w:r>
      <w:bookmarkEnd w:id="1"/>
      <w:bookmarkEnd w:id="2"/>
    </w:p>
    <w:p w14:paraId="1DE9020D" w14:textId="77777777" w:rsidR="00EB5506" w:rsidRPr="006C58CD" w:rsidRDefault="00EB5506" w:rsidP="006C58CD">
      <w:pPr>
        <w:pStyle w:val="Default"/>
        <w:spacing w:after="80"/>
        <w:rPr>
          <w:bCs/>
        </w:rPr>
      </w:pPr>
    </w:p>
    <w:p w14:paraId="0F006200" w14:textId="46C222CE" w:rsidR="00EB5506" w:rsidRPr="006C58CD" w:rsidRDefault="00EB5506" w:rsidP="006C58CD">
      <w:pPr>
        <w:pStyle w:val="Default"/>
        <w:spacing w:after="80"/>
        <w:jc w:val="both"/>
        <w:rPr>
          <w:bCs/>
        </w:rPr>
      </w:pPr>
      <w:r w:rsidRPr="006C58CD">
        <w:rPr>
          <w:b/>
          <w:bCs/>
        </w:rPr>
        <w:t>Administrator systemu SAIK</w:t>
      </w:r>
      <w:r w:rsidRPr="006C58CD">
        <w:rPr>
          <w:bCs/>
        </w:rPr>
        <w:t xml:space="preserve"> — wyznaczony pracownik Obszaru Kontroli </w:t>
      </w:r>
      <w:r w:rsidRPr="006C58CD">
        <w:rPr>
          <w:bCs/>
        </w:rPr>
        <w:br/>
        <w:t>i Bezpieczeństwa sprawujący nadzór nad systemem SAIK. Administrator systemu wprowadza do systemu dane nowych pracowników, nadaje im uprawnienia do pobierania kluczy z szafy oraz czuwa nad prawidłowym działaniem systemu. W</w:t>
      </w:r>
      <w:r w:rsidR="006649BA">
        <w:rPr>
          <w:bCs/>
        </w:rPr>
        <w:t> </w:t>
      </w:r>
      <w:r w:rsidRPr="006C58CD">
        <w:rPr>
          <w:bCs/>
        </w:rPr>
        <w:t xml:space="preserve">przypadku wystąpienia zdarzeń w SAIK, stwarzających zagrożenie bezpieczeństwa (np. pobranie klucza bez identyfikacji, pobranie nie przyznanego klucza, próba zwrotu nie przyznanego klucza, rozbicie szyby), Administrator systemu podejmuje działania mające na celu wyjaśnienie zaistniałej sytuacji. </w:t>
      </w:r>
    </w:p>
    <w:p w14:paraId="1CBC5319" w14:textId="77777777" w:rsidR="00EB5506" w:rsidRPr="006C58CD" w:rsidRDefault="00EB5506" w:rsidP="006C58CD">
      <w:pPr>
        <w:pStyle w:val="Default"/>
        <w:spacing w:after="80"/>
        <w:rPr>
          <w:bCs/>
        </w:rPr>
      </w:pPr>
    </w:p>
    <w:p w14:paraId="7FCCA94A" w14:textId="77777777" w:rsidR="0094745D" w:rsidRDefault="0094745D" w:rsidP="006C58CD">
      <w:pPr>
        <w:pStyle w:val="Default"/>
        <w:spacing w:after="80"/>
        <w:jc w:val="both"/>
        <w:rPr>
          <w:b/>
          <w:bCs/>
        </w:rPr>
      </w:pPr>
      <w:r w:rsidRPr="00AF62F8">
        <w:rPr>
          <w:b/>
          <w:bCs/>
        </w:rPr>
        <w:t xml:space="preserve">Dowódca zmiany </w:t>
      </w:r>
      <w:r w:rsidRPr="00AF62F8">
        <w:rPr>
          <w:bCs/>
        </w:rPr>
        <w:t>– pracownik Służby Ochrony</w:t>
      </w:r>
      <w:r w:rsidR="00AF62F8" w:rsidRPr="00AF62F8">
        <w:rPr>
          <w:bCs/>
        </w:rPr>
        <w:t xml:space="preserve"> pełniący nadzór nad podległymi mu pracownikami, w określonym czasie.</w:t>
      </w:r>
    </w:p>
    <w:p w14:paraId="69877976" w14:textId="77777777" w:rsidR="0094745D" w:rsidRDefault="0094745D" w:rsidP="006C58CD">
      <w:pPr>
        <w:pStyle w:val="Default"/>
        <w:spacing w:after="80"/>
        <w:jc w:val="both"/>
        <w:rPr>
          <w:b/>
          <w:bCs/>
        </w:rPr>
      </w:pPr>
    </w:p>
    <w:p w14:paraId="0D4B8E32" w14:textId="77777777" w:rsidR="00EB5506" w:rsidRPr="006C58CD" w:rsidRDefault="00EB5506" w:rsidP="006C58CD">
      <w:pPr>
        <w:pStyle w:val="Default"/>
        <w:spacing w:after="80"/>
        <w:jc w:val="both"/>
        <w:rPr>
          <w:bCs/>
        </w:rPr>
      </w:pPr>
      <w:r w:rsidRPr="006C58CD">
        <w:rPr>
          <w:b/>
          <w:bCs/>
        </w:rPr>
        <w:t>Gość</w:t>
      </w:r>
      <w:r w:rsidRPr="006C58CD">
        <w:rPr>
          <w:bCs/>
        </w:rPr>
        <w:t xml:space="preserve"> – osoba nieposiadająca karty identyfikacyjnej lub uprawnień dostępu do określonego </w:t>
      </w:r>
      <w:r w:rsidR="009C7C10" w:rsidRPr="006C58CD">
        <w:rPr>
          <w:bCs/>
        </w:rPr>
        <w:t>T</w:t>
      </w:r>
      <w:r w:rsidRPr="006C58CD">
        <w:rPr>
          <w:bCs/>
        </w:rPr>
        <w:t xml:space="preserve">erenu chronionego, nie będąca pracownikiem ANWIL S.A. lub Podmiotu </w:t>
      </w:r>
      <w:r w:rsidR="00B83A0A" w:rsidRPr="006C58CD">
        <w:rPr>
          <w:bCs/>
        </w:rPr>
        <w:t>z</w:t>
      </w:r>
      <w:r w:rsidRPr="006C58CD">
        <w:rPr>
          <w:bCs/>
        </w:rPr>
        <w:t>ewnętrznego.</w:t>
      </w:r>
    </w:p>
    <w:p w14:paraId="269ABDFA" w14:textId="77777777" w:rsidR="00E7229E" w:rsidRPr="006C58CD" w:rsidRDefault="00E7229E" w:rsidP="006C58CD">
      <w:pPr>
        <w:pStyle w:val="Default"/>
        <w:spacing w:after="80"/>
        <w:jc w:val="both"/>
        <w:rPr>
          <w:bCs/>
        </w:rPr>
      </w:pPr>
    </w:p>
    <w:p w14:paraId="1976E0F0" w14:textId="77777777" w:rsidR="00EB5506" w:rsidRPr="006C58CD" w:rsidRDefault="00EB5506" w:rsidP="006C58CD">
      <w:pPr>
        <w:pStyle w:val="Default"/>
        <w:spacing w:after="80"/>
        <w:jc w:val="both"/>
        <w:rPr>
          <w:bCs/>
        </w:rPr>
      </w:pPr>
      <w:r w:rsidRPr="006C58CD">
        <w:rPr>
          <w:b/>
          <w:bCs/>
        </w:rPr>
        <w:t>Instrukcja Ruchu Osobowego</w:t>
      </w:r>
      <w:r w:rsidRPr="006C58CD">
        <w:rPr>
          <w:bCs/>
        </w:rPr>
        <w:t xml:space="preserve"> – </w:t>
      </w:r>
      <w:r w:rsidR="00E7229E" w:rsidRPr="006C58CD">
        <w:rPr>
          <w:bCs/>
        </w:rPr>
        <w:t>o</w:t>
      </w:r>
      <w:r w:rsidRPr="006C58CD">
        <w:rPr>
          <w:bCs/>
        </w:rPr>
        <w:t>bowiązujące przepisy w zakresie ruchu osobowego, pojazdów i materiałów na terenie ANWIL S.A.</w:t>
      </w:r>
    </w:p>
    <w:p w14:paraId="00A004C0" w14:textId="77777777" w:rsidR="00557EFF" w:rsidRPr="006C58CD" w:rsidRDefault="00557EFF" w:rsidP="006C58CD">
      <w:pPr>
        <w:pStyle w:val="Default"/>
        <w:spacing w:after="80"/>
        <w:jc w:val="both"/>
        <w:rPr>
          <w:bCs/>
        </w:rPr>
      </w:pPr>
    </w:p>
    <w:p w14:paraId="15E2D7A6" w14:textId="77777777" w:rsidR="00EB5506" w:rsidRPr="006C58CD" w:rsidRDefault="00EB5506" w:rsidP="006C58CD">
      <w:pPr>
        <w:pStyle w:val="Default"/>
        <w:spacing w:after="80"/>
        <w:jc w:val="both"/>
        <w:rPr>
          <w:bCs/>
        </w:rPr>
      </w:pPr>
      <w:r w:rsidRPr="006C58CD">
        <w:rPr>
          <w:b/>
          <w:bCs/>
        </w:rPr>
        <w:t>Kierownik komórki organizacyjnej</w:t>
      </w:r>
      <w:r w:rsidRPr="006C58CD">
        <w:rPr>
          <w:bCs/>
        </w:rPr>
        <w:t xml:space="preserve"> – osoba zarządzająca zespołem pracowników </w:t>
      </w:r>
      <w:r w:rsidRPr="006C58CD">
        <w:rPr>
          <w:bCs/>
        </w:rPr>
        <w:br/>
        <w:t>i odpowiedzialna za podległy jej Pion/ Obszar/ Biuro</w:t>
      </w:r>
      <w:r w:rsidR="00B83A0A" w:rsidRPr="006C58CD">
        <w:rPr>
          <w:bCs/>
        </w:rPr>
        <w:t>/</w:t>
      </w:r>
      <w:r w:rsidRPr="006C58CD">
        <w:rPr>
          <w:bCs/>
        </w:rPr>
        <w:t xml:space="preserve"> </w:t>
      </w:r>
      <w:r w:rsidR="00B83A0A" w:rsidRPr="006C58CD">
        <w:rPr>
          <w:bCs/>
        </w:rPr>
        <w:t xml:space="preserve">Zakład/ Wydział/ Dział/ Zespół </w:t>
      </w:r>
      <w:r w:rsidR="00F03669" w:rsidRPr="006C58CD">
        <w:rPr>
          <w:bCs/>
        </w:rPr>
        <w:t>stanowiący element składowy struktury organizacyjnej</w:t>
      </w:r>
      <w:r w:rsidRPr="006C58CD">
        <w:rPr>
          <w:bCs/>
        </w:rPr>
        <w:t xml:space="preserve"> ANWIL S.A. </w:t>
      </w:r>
    </w:p>
    <w:p w14:paraId="3A77C0FD" w14:textId="77777777" w:rsidR="00557EFF" w:rsidRPr="006C58CD" w:rsidRDefault="00557EFF" w:rsidP="006C58CD">
      <w:pPr>
        <w:pStyle w:val="Default"/>
        <w:spacing w:after="80"/>
        <w:jc w:val="both"/>
        <w:rPr>
          <w:bCs/>
        </w:rPr>
      </w:pPr>
    </w:p>
    <w:p w14:paraId="1F338C68" w14:textId="77777777" w:rsidR="00EB5506" w:rsidRPr="006C58CD" w:rsidRDefault="00EB5506" w:rsidP="006C58CD">
      <w:pPr>
        <w:pStyle w:val="Default"/>
        <w:spacing w:after="80"/>
        <w:jc w:val="both"/>
        <w:rPr>
          <w:bCs/>
        </w:rPr>
      </w:pPr>
      <w:r w:rsidRPr="006C58CD">
        <w:rPr>
          <w:b/>
          <w:bCs/>
        </w:rPr>
        <w:t>Klucz MASTER</w:t>
      </w:r>
      <w:r w:rsidRPr="006C58CD">
        <w:rPr>
          <w:bCs/>
        </w:rPr>
        <w:t xml:space="preserve"> — klucz w systemie Master Key umożliwiający otwarcie/zamknięcie wszystkich zamków zainstalowanych w obiekcie, wykonanych w tym systemie.</w:t>
      </w:r>
    </w:p>
    <w:p w14:paraId="179E2F86" w14:textId="77777777" w:rsidR="00557EFF" w:rsidRPr="006C58CD" w:rsidRDefault="00557EFF" w:rsidP="006C58CD">
      <w:pPr>
        <w:pStyle w:val="Default"/>
        <w:spacing w:after="80"/>
        <w:jc w:val="both"/>
        <w:rPr>
          <w:bCs/>
        </w:rPr>
      </w:pPr>
    </w:p>
    <w:p w14:paraId="2A91F4EF" w14:textId="77777777" w:rsidR="00EB5506" w:rsidRPr="006C58CD" w:rsidRDefault="00EB5506" w:rsidP="006C58CD">
      <w:pPr>
        <w:pStyle w:val="Default"/>
        <w:spacing w:after="80"/>
        <w:jc w:val="both"/>
        <w:rPr>
          <w:bCs/>
        </w:rPr>
      </w:pPr>
      <w:r w:rsidRPr="006C58CD">
        <w:rPr>
          <w:b/>
          <w:bCs/>
        </w:rPr>
        <w:lastRenderedPageBreak/>
        <w:t>Klucz systemowy</w:t>
      </w:r>
      <w:r w:rsidRPr="006C58CD">
        <w:rPr>
          <w:bCs/>
        </w:rPr>
        <w:t xml:space="preserve"> — klucz w systemie Ma</w:t>
      </w:r>
      <w:r w:rsidR="00D85563" w:rsidRPr="006C58CD">
        <w:rPr>
          <w:bCs/>
        </w:rPr>
        <w:t xml:space="preserve">ster Key umożliwiający otwarcie </w:t>
      </w:r>
      <w:r w:rsidR="00D85563" w:rsidRPr="006C58CD">
        <w:rPr>
          <w:bCs/>
        </w:rPr>
        <w:br/>
        <w:t xml:space="preserve">i </w:t>
      </w:r>
      <w:r w:rsidRPr="006C58CD">
        <w:rPr>
          <w:bCs/>
        </w:rPr>
        <w:t>zamknięcie wszystkich zamków zainstalowanych na danym piętrze budynku, wykonanych w tym systemie.</w:t>
      </w:r>
    </w:p>
    <w:p w14:paraId="3C6E32B7" w14:textId="77777777" w:rsidR="00557EFF" w:rsidRPr="006C58CD" w:rsidRDefault="00557EFF" w:rsidP="006C58CD">
      <w:pPr>
        <w:pStyle w:val="Default"/>
        <w:spacing w:after="80"/>
        <w:rPr>
          <w:bCs/>
        </w:rPr>
      </w:pPr>
    </w:p>
    <w:p w14:paraId="6A9C71AA" w14:textId="77777777" w:rsidR="00EB5506" w:rsidRPr="006C58CD" w:rsidRDefault="00EB5506" w:rsidP="006C58CD">
      <w:pPr>
        <w:pStyle w:val="Default"/>
        <w:spacing w:after="80"/>
        <w:rPr>
          <w:bCs/>
        </w:rPr>
      </w:pPr>
      <w:r w:rsidRPr="006C58CD">
        <w:rPr>
          <w:b/>
          <w:bCs/>
        </w:rPr>
        <w:t>Obiekt</w:t>
      </w:r>
      <w:r w:rsidRPr="006C58CD">
        <w:rPr>
          <w:bCs/>
        </w:rPr>
        <w:t xml:space="preserve"> – teren ANWIL S.A.</w:t>
      </w:r>
    </w:p>
    <w:p w14:paraId="0EC18923" w14:textId="77777777" w:rsidR="00557EFF" w:rsidRPr="006C58CD" w:rsidRDefault="00557EFF" w:rsidP="006C58CD">
      <w:pPr>
        <w:pStyle w:val="Default"/>
        <w:spacing w:after="80"/>
        <w:rPr>
          <w:bCs/>
        </w:rPr>
      </w:pPr>
    </w:p>
    <w:p w14:paraId="31B6B94A" w14:textId="77777777" w:rsidR="00EB5506" w:rsidRPr="006C58CD" w:rsidRDefault="00EB5506" w:rsidP="006C58CD">
      <w:pPr>
        <w:pStyle w:val="Default"/>
        <w:spacing w:after="80"/>
        <w:jc w:val="both"/>
        <w:rPr>
          <w:bCs/>
        </w:rPr>
      </w:pPr>
      <w:r w:rsidRPr="006C58CD">
        <w:rPr>
          <w:b/>
          <w:bCs/>
        </w:rPr>
        <w:t>Opiekun Gościa</w:t>
      </w:r>
      <w:r w:rsidRPr="006C58CD">
        <w:rPr>
          <w:bCs/>
        </w:rPr>
        <w:t xml:space="preserve"> – osoba wyznaczona przez Kierownika komórki organizacyjnej do wprowadzenia Gościa.</w:t>
      </w:r>
    </w:p>
    <w:p w14:paraId="49EF20DA" w14:textId="77777777" w:rsidR="00EB5506" w:rsidRPr="006C58CD" w:rsidRDefault="00EB5506" w:rsidP="006C58CD">
      <w:pPr>
        <w:pStyle w:val="Default"/>
        <w:spacing w:after="80"/>
        <w:jc w:val="both"/>
        <w:rPr>
          <w:bCs/>
        </w:rPr>
      </w:pPr>
      <w:r w:rsidRPr="006C58CD">
        <w:rPr>
          <w:bCs/>
        </w:rPr>
        <w:t>Opiekun zobowiązany jest do:</w:t>
      </w:r>
    </w:p>
    <w:p w14:paraId="75CC2448" w14:textId="77777777" w:rsidR="00EB5506" w:rsidRPr="006C58CD" w:rsidRDefault="00EB5506" w:rsidP="006C58CD">
      <w:pPr>
        <w:pStyle w:val="Default"/>
        <w:numPr>
          <w:ilvl w:val="0"/>
          <w:numId w:val="20"/>
        </w:numPr>
        <w:spacing w:after="80"/>
        <w:jc w:val="both"/>
        <w:rPr>
          <w:bCs/>
        </w:rPr>
      </w:pPr>
      <w:r w:rsidRPr="006C58CD">
        <w:rPr>
          <w:bCs/>
        </w:rPr>
        <w:t>odebrania Gościa z Recepcji lub Biura Przepustek,</w:t>
      </w:r>
    </w:p>
    <w:p w14:paraId="3398DD3C" w14:textId="77777777" w:rsidR="00EB5506" w:rsidRPr="006C58CD" w:rsidRDefault="00EB5506" w:rsidP="006C58CD">
      <w:pPr>
        <w:pStyle w:val="Default"/>
        <w:numPr>
          <w:ilvl w:val="0"/>
          <w:numId w:val="20"/>
        </w:numPr>
        <w:spacing w:after="80"/>
        <w:jc w:val="both"/>
        <w:rPr>
          <w:bCs/>
        </w:rPr>
      </w:pPr>
      <w:r w:rsidRPr="006C58CD">
        <w:rPr>
          <w:bCs/>
        </w:rPr>
        <w:t xml:space="preserve">udzielenia instruktażu nt. zasad bezpieczeństwa obowiązujących na </w:t>
      </w:r>
      <w:r w:rsidR="009C7C10" w:rsidRPr="006C58CD">
        <w:rPr>
          <w:bCs/>
        </w:rPr>
        <w:t>T</w:t>
      </w:r>
      <w:r w:rsidRPr="006C58CD">
        <w:rPr>
          <w:bCs/>
        </w:rPr>
        <w:t>erenie chronionym ANWIL S.A.,</w:t>
      </w:r>
    </w:p>
    <w:p w14:paraId="0A6C230A" w14:textId="77777777" w:rsidR="00EB5506" w:rsidRPr="006C58CD" w:rsidRDefault="00EB5506" w:rsidP="006C58CD">
      <w:pPr>
        <w:pStyle w:val="Default"/>
        <w:numPr>
          <w:ilvl w:val="0"/>
          <w:numId w:val="20"/>
        </w:numPr>
        <w:spacing w:after="80"/>
        <w:jc w:val="both"/>
        <w:rPr>
          <w:bCs/>
        </w:rPr>
      </w:pPr>
      <w:r w:rsidRPr="006C58CD">
        <w:rPr>
          <w:bCs/>
        </w:rPr>
        <w:t xml:space="preserve">zapewnienia środków ochrony indywidualnej odpowiednich do wymagań </w:t>
      </w:r>
      <w:r w:rsidR="001F55CE" w:rsidRPr="006C58CD">
        <w:rPr>
          <w:bCs/>
        </w:rPr>
        <w:t>O</w:t>
      </w:r>
      <w:r w:rsidRPr="006C58CD">
        <w:rPr>
          <w:bCs/>
        </w:rPr>
        <w:t>biektu i zaistniałej sytuacji,</w:t>
      </w:r>
    </w:p>
    <w:p w14:paraId="7188DABF" w14:textId="77777777" w:rsidR="00EB5506" w:rsidRPr="006C58CD" w:rsidRDefault="00EB5506" w:rsidP="006C58CD">
      <w:pPr>
        <w:pStyle w:val="Default"/>
        <w:numPr>
          <w:ilvl w:val="0"/>
          <w:numId w:val="20"/>
        </w:numPr>
        <w:spacing w:after="80"/>
        <w:jc w:val="both"/>
        <w:rPr>
          <w:bCs/>
        </w:rPr>
      </w:pPr>
      <w:r w:rsidRPr="006C58CD">
        <w:rPr>
          <w:bCs/>
        </w:rPr>
        <w:t>sprawowania stałej opieki podczas jego pobytu na terenie przedsiębiorstwa,</w:t>
      </w:r>
    </w:p>
    <w:p w14:paraId="2A3CC05B" w14:textId="77777777" w:rsidR="00EB5506" w:rsidRPr="006C58CD" w:rsidRDefault="00EB5506" w:rsidP="006C58CD">
      <w:pPr>
        <w:pStyle w:val="Default"/>
        <w:numPr>
          <w:ilvl w:val="0"/>
          <w:numId w:val="20"/>
        </w:numPr>
        <w:spacing w:after="80"/>
        <w:jc w:val="both"/>
        <w:rPr>
          <w:bCs/>
        </w:rPr>
      </w:pPr>
      <w:r w:rsidRPr="006C58CD">
        <w:rPr>
          <w:bCs/>
        </w:rPr>
        <w:t>odprowadzenia Gościa do wyjścia po zakończeniu wizyty.</w:t>
      </w:r>
    </w:p>
    <w:p w14:paraId="77AC3D58" w14:textId="77777777" w:rsidR="00557EFF" w:rsidRPr="006C58CD" w:rsidRDefault="00557EFF" w:rsidP="006C58CD">
      <w:pPr>
        <w:pStyle w:val="Default"/>
        <w:spacing w:after="80"/>
        <w:rPr>
          <w:bCs/>
        </w:rPr>
      </w:pPr>
    </w:p>
    <w:p w14:paraId="25BA5474" w14:textId="77777777" w:rsidR="00EB5506" w:rsidRPr="006C58CD" w:rsidRDefault="00EB5506" w:rsidP="006C58CD">
      <w:pPr>
        <w:pStyle w:val="Default"/>
        <w:spacing w:after="80"/>
        <w:jc w:val="both"/>
        <w:rPr>
          <w:bCs/>
        </w:rPr>
      </w:pPr>
      <w:r w:rsidRPr="006C58CD">
        <w:rPr>
          <w:b/>
          <w:bCs/>
        </w:rPr>
        <w:t>Podmiot zewnętrzny</w:t>
      </w:r>
      <w:r w:rsidRPr="006C58CD">
        <w:rPr>
          <w:bCs/>
        </w:rPr>
        <w:t xml:space="preserve"> – </w:t>
      </w:r>
      <w:r w:rsidR="00D85563" w:rsidRPr="006C58CD">
        <w:rPr>
          <w:bCs/>
        </w:rPr>
        <w:t>p</w:t>
      </w:r>
      <w:r w:rsidRPr="006C58CD">
        <w:rPr>
          <w:bCs/>
        </w:rPr>
        <w:t xml:space="preserve">odmiot </w:t>
      </w:r>
      <w:r w:rsidR="00D85563" w:rsidRPr="006C58CD">
        <w:rPr>
          <w:bCs/>
        </w:rPr>
        <w:t>gospodarczy</w:t>
      </w:r>
      <w:r w:rsidRPr="006C58CD">
        <w:rPr>
          <w:bCs/>
        </w:rPr>
        <w:t xml:space="preserve"> prowadzący działalność na terenie ANWIL S.A.</w:t>
      </w:r>
      <w:r w:rsidR="00D85563" w:rsidRPr="006C58CD">
        <w:rPr>
          <w:bCs/>
        </w:rPr>
        <w:t xml:space="preserve"> na podstawie umowy najmu</w:t>
      </w:r>
      <w:r w:rsidR="00D4125E">
        <w:rPr>
          <w:bCs/>
        </w:rPr>
        <w:t>/dzierżawy</w:t>
      </w:r>
      <w:r w:rsidR="00D85563" w:rsidRPr="006C58CD">
        <w:rPr>
          <w:bCs/>
        </w:rPr>
        <w:t xml:space="preserve"> zawartej z ANWIL S.A.</w:t>
      </w:r>
    </w:p>
    <w:p w14:paraId="7846A6CD" w14:textId="77777777" w:rsidR="00557EFF" w:rsidRPr="006C58CD" w:rsidRDefault="00557EFF" w:rsidP="006C58CD">
      <w:pPr>
        <w:pStyle w:val="Default"/>
        <w:spacing w:after="80"/>
        <w:rPr>
          <w:bCs/>
        </w:rPr>
      </w:pPr>
    </w:p>
    <w:p w14:paraId="4979FD4F" w14:textId="77777777" w:rsidR="00EB5506" w:rsidRPr="006C58CD" w:rsidRDefault="00D85563" w:rsidP="006C58CD">
      <w:pPr>
        <w:pStyle w:val="Default"/>
        <w:spacing w:after="80"/>
        <w:jc w:val="both"/>
        <w:rPr>
          <w:bCs/>
        </w:rPr>
      </w:pPr>
      <w:r w:rsidRPr="006C58CD">
        <w:rPr>
          <w:b/>
          <w:bCs/>
        </w:rPr>
        <w:t xml:space="preserve">Pracownik </w:t>
      </w:r>
      <w:r w:rsidR="000749B9" w:rsidRPr="006C58CD">
        <w:rPr>
          <w:b/>
          <w:bCs/>
        </w:rPr>
        <w:t>P</w:t>
      </w:r>
      <w:r w:rsidR="00EB5506" w:rsidRPr="006C58CD">
        <w:rPr>
          <w:b/>
          <w:bCs/>
        </w:rPr>
        <w:t>odmiotu zewnętrznego</w:t>
      </w:r>
      <w:r w:rsidR="00EB5506" w:rsidRPr="006C58CD">
        <w:rPr>
          <w:bCs/>
        </w:rPr>
        <w:t xml:space="preserve"> – osoba zatrudniona w Podmiocie zewnętrznym na podstawie umowy o pracę, jak również osoba świadcząca usługi na rzecz tego Podmiotu, na podstawie umowy cywilnoprawnej, w szczególności na podstawie umowy zlecenia lub umowy o dzieło.</w:t>
      </w:r>
      <w:r w:rsidR="00557EFF" w:rsidRPr="006C58CD">
        <w:rPr>
          <w:bCs/>
        </w:rPr>
        <w:tab/>
      </w:r>
      <w:r w:rsidR="00557EFF" w:rsidRPr="006C58CD">
        <w:rPr>
          <w:bCs/>
        </w:rPr>
        <w:br/>
      </w:r>
    </w:p>
    <w:p w14:paraId="67F79CD5" w14:textId="77777777" w:rsidR="00EB5506" w:rsidRPr="006C58CD" w:rsidRDefault="00EB5506" w:rsidP="006C58CD">
      <w:pPr>
        <w:pStyle w:val="Default"/>
        <w:spacing w:after="80"/>
        <w:jc w:val="both"/>
        <w:rPr>
          <w:bCs/>
        </w:rPr>
      </w:pPr>
      <w:r w:rsidRPr="006C58CD">
        <w:rPr>
          <w:b/>
          <w:bCs/>
        </w:rPr>
        <w:t>Recepcja</w:t>
      </w:r>
      <w:r w:rsidRPr="006C58CD">
        <w:rPr>
          <w:bCs/>
        </w:rPr>
        <w:t xml:space="preserve"> – wyodrębniona komórka organizacyjna </w:t>
      </w:r>
      <w:r w:rsidR="00B849F4" w:rsidRPr="006C58CD">
        <w:rPr>
          <w:bCs/>
        </w:rPr>
        <w:t>S</w:t>
      </w:r>
      <w:r w:rsidRPr="006C58CD">
        <w:rPr>
          <w:bCs/>
        </w:rPr>
        <w:t xml:space="preserve">łużby </w:t>
      </w:r>
      <w:r w:rsidR="00B849F4" w:rsidRPr="006C58CD">
        <w:rPr>
          <w:bCs/>
        </w:rPr>
        <w:t>O</w:t>
      </w:r>
      <w:r w:rsidRPr="006C58CD">
        <w:rPr>
          <w:bCs/>
        </w:rPr>
        <w:t xml:space="preserve">chrony, zlokalizowana w budynkach administracyjnych wymienionych w Załączniku nr </w:t>
      </w:r>
      <w:r w:rsidR="000749B9" w:rsidRPr="006C58CD">
        <w:rPr>
          <w:bCs/>
        </w:rPr>
        <w:t>1.</w:t>
      </w:r>
      <w:r w:rsidRPr="006C58CD">
        <w:rPr>
          <w:bCs/>
        </w:rPr>
        <w:t xml:space="preserve">9 </w:t>
      </w:r>
      <w:r w:rsidR="000749B9" w:rsidRPr="006C58CD">
        <w:rPr>
          <w:bCs/>
        </w:rPr>
        <w:t xml:space="preserve">do </w:t>
      </w:r>
      <w:r w:rsidRPr="006C58CD">
        <w:rPr>
          <w:bCs/>
        </w:rPr>
        <w:t>I</w:t>
      </w:r>
      <w:r w:rsidR="000749B9" w:rsidRPr="006C58CD">
        <w:rPr>
          <w:bCs/>
        </w:rPr>
        <w:t>nstrukcji</w:t>
      </w:r>
      <w:r w:rsidRPr="006C58CD">
        <w:rPr>
          <w:bCs/>
        </w:rPr>
        <w:t xml:space="preserve"> </w:t>
      </w:r>
      <w:r w:rsidR="000749B9" w:rsidRPr="006C58CD">
        <w:rPr>
          <w:bCs/>
        </w:rPr>
        <w:t>Ruchu Osobowego</w:t>
      </w:r>
      <w:r w:rsidRPr="006C58CD">
        <w:rPr>
          <w:bCs/>
        </w:rPr>
        <w:t xml:space="preserve">, zajmująca się m.in., wystawianiem i przyjmowaniem kart identyfikacyjnych dla Gości oraz nadawaniem i odbieraniem uprawnień dostępu na </w:t>
      </w:r>
      <w:r w:rsidR="000749B9" w:rsidRPr="006C58CD">
        <w:rPr>
          <w:bCs/>
        </w:rPr>
        <w:t>T</w:t>
      </w:r>
      <w:r w:rsidRPr="006C58CD">
        <w:rPr>
          <w:bCs/>
        </w:rPr>
        <w:t>eren chroniony ANWIL S.A.</w:t>
      </w:r>
    </w:p>
    <w:p w14:paraId="21488F1E" w14:textId="77777777" w:rsidR="00557EFF" w:rsidRPr="006C58CD" w:rsidRDefault="00557EFF" w:rsidP="006C58CD">
      <w:pPr>
        <w:pStyle w:val="Default"/>
        <w:spacing w:after="80"/>
        <w:rPr>
          <w:bCs/>
        </w:rPr>
      </w:pPr>
    </w:p>
    <w:p w14:paraId="77A72F69" w14:textId="77777777" w:rsidR="00EB5506" w:rsidRPr="006C58CD" w:rsidRDefault="00EB5506" w:rsidP="006C58CD">
      <w:pPr>
        <w:pStyle w:val="Default"/>
        <w:spacing w:after="80"/>
        <w:jc w:val="both"/>
        <w:rPr>
          <w:bCs/>
        </w:rPr>
      </w:pPr>
      <w:r w:rsidRPr="006C58CD">
        <w:rPr>
          <w:b/>
          <w:bCs/>
        </w:rPr>
        <w:t>SAIK</w:t>
      </w:r>
      <w:r w:rsidRPr="006C58CD">
        <w:rPr>
          <w:bCs/>
        </w:rPr>
        <w:t xml:space="preserve"> – System Automatycznej Identyfikacji Kluczy - depozytory służące do przechowywania kluczy.</w:t>
      </w:r>
    </w:p>
    <w:p w14:paraId="63D2D437" w14:textId="77777777" w:rsidR="00557EFF" w:rsidRPr="006C58CD" w:rsidRDefault="00557EFF" w:rsidP="006C58CD">
      <w:pPr>
        <w:pStyle w:val="Default"/>
        <w:spacing w:after="80"/>
        <w:rPr>
          <w:bCs/>
        </w:rPr>
      </w:pPr>
    </w:p>
    <w:p w14:paraId="2A243299" w14:textId="77777777" w:rsidR="00557EFF" w:rsidRPr="006C58CD" w:rsidRDefault="00EB5506" w:rsidP="006C58CD">
      <w:pPr>
        <w:pStyle w:val="Default"/>
        <w:spacing w:after="80"/>
        <w:jc w:val="both"/>
        <w:rPr>
          <w:bCs/>
        </w:rPr>
      </w:pPr>
      <w:r w:rsidRPr="006C58CD">
        <w:rPr>
          <w:b/>
          <w:bCs/>
        </w:rPr>
        <w:t>Służba Ochrony</w:t>
      </w:r>
      <w:r w:rsidRPr="006C58CD">
        <w:rPr>
          <w:bCs/>
        </w:rPr>
        <w:t xml:space="preserve"> – Podmiot realizujący na rzecz ANWIL S.A. zadania związane </w:t>
      </w:r>
      <w:r w:rsidR="00C44D4F" w:rsidRPr="006C58CD">
        <w:rPr>
          <w:bCs/>
        </w:rPr>
        <w:br/>
      </w:r>
      <w:r w:rsidRPr="006C58CD">
        <w:rPr>
          <w:bCs/>
        </w:rPr>
        <w:t>z ochroną osób i mienia oraz obsługą Biur Przepustek i Recepcji na podstawie zawartych umów.</w:t>
      </w:r>
    </w:p>
    <w:p w14:paraId="49B5F1A5" w14:textId="77777777" w:rsidR="00EB5506" w:rsidRDefault="00EB5506" w:rsidP="006C58CD">
      <w:pPr>
        <w:pStyle w:val="Default"/>
        <w:spacing w:after="80"/>
        <w:rPr>
          <w:bCs/>
        </w:rPr>
      </w:pPr>
    </w:p>
    <w:p w14:paraId="64042D84" w14:textId="77777777" w:rsidR="00AF62F8" w:rsidRDefault="00AF62F8" w:rsidP="006C58CD">
      <w:pPr>
        <w:pStyle w:val="Default"/>
        <w:spacing w:after="80"/>
        <w:rPr>
          <w:bCs/>
        </w:rPr>
      </w:pPr>
      <w:r w:rsidRPr="002900C4">
        <w:rPr>
          <w:b/>
          <w:bCs/>
        </w:rPr>
        <w:t>SS</w:t>
      </w:r>
      <w:r w:rsidR="002900C4" w:rsidRPr="002900C4">
        <w:rPr>
          <w:b/>
          <w:bCs/>
        </w:rPr>
        <w:t>W</w:t>
      </w:r>
      <w:r w:rsidRPr="002900C4">
        <w:rPr>
          <w:b/>
          <w:bCs/>
        </w:rPr>
        <w:t>iN</w:t>
      </w:r>
      <w:r w:rsidR="002900C4">
        <w:rPr>
          <w:bCs/>
        </w:rPr>
        <w:t xml:space="preserve"> – system sygnalizowania włamania i napadu.</w:t>
      </w:r>
    </w:p>
    <w:p w14:paraId="0F531459" w14:textId="77777777" w:rsidR="00AF62F8" w:rsidRPr="006C58CD" w:rsidRDefault="00AF62F8" w:rsidP="006C58CD">
      <w:pPr>
        <w:pStyle w:val="Default"/>
        <w:spacing w:after="80"/>
        <w:rPr>
          <w:bCs/>
        </w:rPr>
      </w:pPr>
    </w:p>
    <w:p w14:paraId="01404352" w14:textId="77777777" w:rsidR="00EB5506" w:rsidRPr="006C58CD" w:rsidRDefault="00EB5506" w:rsidP="006C58CD">
      <w:pPr>
        <w:pStyle w:val="Default"/>
        <w:spacing w:after="80"/>
        <w:jc w:val="both"/>
        <w:rPr>
          <w:bCs/>
        </w:rPr>
      </w:pPr>
      <w:r w:rsidRPr="006C58CD">
        <w:rPr>
          <w:b/>
          <w:bCs/>
        </w:rPr>
        <w:t>Strefa bezpieczeństwa</w:t>
      </w:r>
      <w:r w:rsidRPr="006C58CD">
        <w:rPr>
          <w:bCs/>
        </w:rPr>
        <w:t xml:space="preserve"> – wydzielony obszar </w:t>
      </w:r>
      <w:r w:rsidR="00516122" w:rsidRPr="006C58CD">
        <w:rPr>
          <w:bCs/>
        </w:rPr>
        <w:t>T</w:t>
      </w:r>
      <w:r w:rsidRPr="006C58CD">
        <w:rPr>
          <w:bCs/>
        </w:rPr>
        <w:t>erenu chronionego, do którego dostęp ograniczony jest poprzez zastosowanie systemu kontroli dostępu jak również teren chroniony specjalnie oznakowany w celu ograniczenia dostępu osób niepowołanych.</w:t>
      </w:r>
    </w:p>
    <w:p w14:paraId="196361FB" w14:textId="77777777" w:rsidR="00C44D4F" w:rsidRPr="006C58CD" w:rsidRDefault="00C44D4F" w:rsidP="006C58CD">
      <w:pPr>
        <w:pStyle w:val="Default"/>
        <w:spacing w:after="80"/>
        <w:jc w:val="both"/>
        <w:rPr>
          <w:bCs/>
        </w:rPr>
      </w:pPr>
    </w:p>
    <w:p w14:paraId="14B28EB6" w14:textId="77777777" w:rsidR="00EB5506" w:rsidRPr="006C58CD" w:rsidRDefault="00EB5506" w:rsidP="006C58CD">
      <w:pPr>
        <w:pStyle w:val="Default"/>
        <w:spacing w:after="80"/>
        <w:jc w:val="both"/>
        <w:rPr>
          <w:bCs/>
        </w:rPr>
      </w:pPr>
      <w:r w:rsidRPr="006C58CD">
        <w:rPr>
          <w:b/>
          <w:bCs/>
        </w:rPr>
        <w:t>Strefa szczególnego nadzoru</w:t>
      </w:r>
      <w:r w:rsidRPr="006C58CD">
        <w:rPr>
          <w:bCs/>
        </w:rPr>
        <w:t xml:space="preserve"> – wydzielony obszar w Strefie bezpieczeństwa, do którego dostęp ograniczony jest do osób tam pracujących lub osób, które uzyskały akceptację osoby zarządzającej Strefą szczególnego nadzoru. Uprawnienia dostępu do Strefy szczególnego nadzoru nadawane są przez Biuro Przepustek na bramie nr 1A</w:t>
      </w:r>
      <w:r w:rsidR="00C44D4F" w:rsidRPr="006C58CD">
        <w:rPr>
          <w:bCs/>
        </w:rPr>
        <w:t>,</w:t>
      </w:r>
      <w:r w:rsidRPr="006C58CD">
        <w:rPr>
          <w:bCs/>
        </w:rPr>
        <w:t xml:space="preserve"> na pisemny wniosek osoby zarządzającej tą strefą (email, fax, pismo). Uprawnieniami dostępu do pomieszczeń technicznych zarządzanych przez Biuro Informatyki (serwerownie, punkty węzłowe itp.) zarządza Kierownik Biura Informatyki lub wyznaczona przez niego osoba, poprzez skierowanie wniosku do Obszaru </w:t>
      </w:r>
      <w:r w:rsidR="00C44D4F" w:rsidRPr="006C58CD">
        <w:rPr>
          <w:bCs/>
        </w:rPr>
        <w:t>Kontroli i</w:t>
      </w:r>
      <w:r w:rsidRPr="006C58CD">
        <w:rPr>
          <w:bCs/>
        </w:rPr>
        <w:t xml:space="preserve"> Bezpieczeństwa.</w:t>
      </w:r>
    </w:p>
    <w:p w14:paraId="2119A7C2" w14:textId="77777777" w:rsidR="00557EFF" w:rsidRPr="006C58CD" w:rsidRDefault="00557EFF" w:rsidP="006C58CD">
      <w:pPr>
        <w:pStyle w:val="Default"/>
        <w:spacing w:after="80"/>
        <w:rPr>
          <w:bCs/>
        </w:rPr>
      </w:pPr>
    </w:p>
    <w:p w14:paraId="7045922E" w14:textId="77777777" w:rsidR="00EB5506" w:rsidRPr="006C58CD" w:rsidRDefault="00EB5506" w:rsidP="006C58CD">
      <w:pPr>
        <w:pStyle w:val="Default"/>
        <w:spacing w:after="80"/>
        <w:rPr>
          <w:bCs/>
        </w:rPr>
      </w:pPr>
      <w:r w:rsidRPr="006C58CD">
        <w:rPr>
          <w:b/>
          <w:bCs/>
        </w:rPr>
        <w:t>Szef Ochrony</w:t>
      </w:r>
      <w:r w:rsidRPr="006C58CD">
        <w:rPr>
          <w:bCs/>
        </w:rPr>
        <w:t xml:space="preserve"> – pracownik nadzorujący Służbę Ochrony.</w:t>
      </w:r>
    </w:p>
    <w:p w14:paraId="3805E8F5" w14:textId="77777777" w:rsidR="00557EFF" w:rsidRPr="006C58CD" w:rsidRDefault="00557EFF" w:rsidP="006C58CD">
      <w:pPr>
        <w:pStyle w:val="Default"/>
        <w:spacing w:after="80"/>
        <w:rPr>
          <w:bCs/>
        </w:rPr>
      </w:pPr>
    </w:p>
    <w:p w14:paraId="55C6D2FF" w14:textId="77777777" w:rsidR="00EB5506" w:rsidRPr="006C58CD" w:rsidRDefault="00EB5506" w:rsidP="006C58CD">
      <w:pPr>
        <w:pStyle w:val="Default"/>
        <w:spacing w:after="80"/>
        <w:jc w:val="both"/>
        <w:rPr>
          <w:bCs/>
        </w:rPr>
      </w:pPr>
      <w:r w:rsidRPr="006C58CD">
        <w:rPr>
          <w:b/>
          <w:bCs/>
        </w:rPr>
        <w:t>Teren chroniony</w:t>
      </w:r>
      <w:r w:rsidRPr="006C58CD">
        <w:rPr>
          <w:bCs/>
        </w:rPr>
        <w:t xml:space="preserve"> -</w:t>
      </w:r>
      <w:r w:rsidR="00E53CFF" w:rsidRPr="006C58CD">
        <w:rPr>
          <w:bCs/>
        </w:rPr>
        <w:t xml:space="preserve"> </w:t>
      </w:r>
      <w:r w:rsidRPr="006C58CD">
        <w:rPr>
          <w:bCs/>
        </w:rPr>
        <w:t>teren ANWIL S.A.,</w:t>
      </w:r>
      <w:r w:rsidR="00E53CFF" w:rsidRPr="006C58CD">
        <w:rPr>
          <w:bCs/>
        </w:rPr>
        <w:t xml:space="preserve"> w tym </w:t>
      </w:r>
      <w:r w:rsidRPr="006C58CD">
        <w:rPr>
          <w:bCs/>
        </w:rPr>
        <w:t>obszar wewnętrzny kondygnacji lub budynków użytkowanych przez ANWIL S.A. wymienionych w Instrukcji Ruchu Osobowego, który podlega obowiązkowej ochronie.</w:t>
      </w:r>
    </w:p>
    <w:p w14:paraId="4799723A" w14:textId="77777777" w:rsidR="00557EFF" w:rsidRPr="006C58CD" w:rsidRDefault="00557EFF" w:rsidP="006C58CD">
      <w:pPr>
        <w:pStyle w:val="Default"/>
        <w:spacing w:after="80"/>
        <w:rPr>
          <w:bCs/>
        </w:rPr>
      </w:pPr>
      <w:bookmarkStart w:id="3" w:name="_Toc378330935"/>
      <w:bookmarkStart w:id="4" w:name="_Toc378331471"/>
      <w:bookmarkStart w:id="5" w:name="_Toc386026293"/>
    </w:p>
    <w:p w14:paraId="64C002FE" w14:textId="77777777" w:rsidR="00516122" w:rsidRPr="006C58CD" w:rsidRDefault="00516122" w:rsidP="006C58CD">
      <w:pPr>
        <w:pStyle w:val="Default"/>
        <w:spacing w:after="80"/>
        <w:jc w:val="center"/>
        <w:rPr>
          <w:b/>
          <w:bCs/>
        </w:rPr>
      </w:pPr>
    </w:p>
    <w:p w14:paraId="353FC801" w14:textId="77777777" w:rsidR="00EB5506" w:rsidRPr="006C58CD" w:rsidRDefault="00EB5506" w:rsidP="006C58CD">
      <w:pPr>
        <w:pStyle w:val="Default"/>
        <w:spacing w:after="80"/>
        <w:jc w:val="center"/>
        <w:rPr>
          <w:b/>
          <w:bCs/>
        </w:rPr>
      </w:pPr>
      <w:r w:rsidRPr="006C58CD">
        <w:rPr>
          <w:b/>
          <w:bCs/>
        </w:rPr>
        <w:t>POSTANOWIENIA OGÓLNE</w:t>
      </w:r>
      <w:bookmarkEnd w:id="3"/>
      <w:bookmarkEnd w:id="4"/>
      <w:bookmarkEnd w:id="5"/>
    </w:p>
    <w:p w14:paraId="6AE8A042" w14:textId="77777777" w:rsidR="00EB5506" w:rsidRPr="006C58CD" w:rsidRDefault="00EB5506" w:rsidP="006C58CD">
      <w:pPr>
        <w:pStyle w:val="Default"/>
        <w:spacing w:after="80"/>
        <w:rPr>
          <w:bCs/>
        </w:rPr>
      </w:pPr>
    </w:p>
    <w:p w14:paraId="7958F245" w14:textId="77777777" w:rsidR="00EB5506" w:rsidRPr="006C58CD" w:rsidRDefault="00EB5506" w:rsidP="006C58CD">
      <w:pPr>
        <w:pStyle w:val="Default"/>
        <w:numPr>
          <w:ilvl w:val="0"/>
          <w:numId w:val="21"/>
        </w:numPr>
        <w:spacing w:after="80"/>
        <w:jc w:val="both"/>
        <w:rPr>
          <w:bCs/>
        </w:rPr>
      </w:pPr>
      <w:r w:rsidRPr="006C58CD">
        <w:rPr>
          <w:bCs/>
        </w:rPr>
        <w:t>Instrukcja określa zasady pobierania, zdawania i przechowywania kluczy oraz zabezpieczenia pomieszczeń w ANWIL S.A.</w:t>
      </w:r>
    </w:p>
    <w:p w14:paraId="6453294A" w14:textId="77777777" w:rsidR="00EB5506" w:rsidRPr="006C58CD" w:rsidRDefault="00EB5506" w:rsidP="006C58CD">
      <w:pPr>
        <w:pStyle w:val="Default"/>
        <w:numPr>
          <w:ilvl w:val="0"/>
          <w:numId w:val="21"/>
        </w:numPr>
        <w:spacing w:after="80"/>
        <w:jc w:val="both"/>
        <w:rPr>
          <w:bCs/>
        </w:rPr>
      </w:pPr>
      <w:r w:rsidRPr="006C58CD">
        <w:rPr>
          <w:bCs/>
        </w:rPr>
        <w:t>Stosowanie postanowień niniejszej Instrukcji ma na celu zapewnienie bezpieczeństwa osobom przebywającym na terenie Obiektu oraz zabezpieczenie mienia będącego własnością bądź mienia powierzonego użytkownikom Obiektu przed utratą bądź uszkodzeniem.</w:t>
      </w:r>
    </w:p>
    <w:p w14:paraId="6563EF32" w14:textId="77777777" w:rsidR="00EB5506" w:rsidRPr="006C58CD" w:rsidRDefault="00EB5506" w:rsidP="006C58CD">
      <w:pPr>
        <w:pStyle w:val="Default"/>
        <w:numPr>
          <w:ilvl w:val="0"/>
          <w:numId w:val="21"/>
        </w:numPr>
        <w:spacing w:after="80"/>
        <w:jc w:val="both"/>
        <w:rPr>
          <w:bCs/>
        </w:rPr>
      </w:pPr>
      <w:r w:rsidRPr="006C58CD">
        <w:rPr>
          <w:bCs/>
        </w:rPr>
        <w:t>Do przestrzegania zasad wynikających z niniejszej Instrukcji zobowiązani są:</w:t>
      </w:r>
    </w:p>
    <w:p w14:paraId="45DC3FE8" w14:textId="77777777" w:rsidR="00EB5506" w:rsidRPr="006C58CD" w:rsidRDefault="00EB5506" w:rsidP="006C58CD">
      <w:pPr>
        <w:pStyle w:val="Default"/>
        <w:numPr>
          <w:ilvl w:val="2"/>
          <w:numId w:val="38"/>
        </w:numPr>
        <w:spacing w:after="80"/>
        <w:ind w:left="1134" w:hanging="425"/>
        <w:jc w:val="both"/>
        <w:rPr>
          <w:bCs/>
        </w:rPr>
      </w:pPr>
      <w:r w:rsidRPr="006C58CD">
        <w:rPr>
          <w:bCs/>
        </w:rPr>
        <w:t>pracownicy bez względu na zajmowane stanowisko, rodzaj i miejsce wykonywanej pracy oraz charakter zatrudnienia,</w:t>
      </w:r>
    </w:p>
    <w:p w14:paraId="2D8C92F4" w14:textId="77777777" w:rsidR="00EB5506" w:rsidRPr="006C58CD" w:rsidRDefault="00EB5506" w:rsidP="006C58CD">
      <w:pPr>
        <w:pStyle w:val="Default"/>
        <w:numPr>
          <w:ilvl w:val="2"/>
          <w:numId w:val="38"/>
        </w:numPr>
        <w:spacing w:after="80"/>
        <w:ind w:left="1134" w:hanging="425"/>
        <w:jc w:val="both"/>
        <w:rPr>
          <w:bCs/>
        </w:rPr>
      </w:pPr>
      <w:r w:rsidRPr="006C58CD">
        <w:rPr>
          <w:bCs/>
        </w:rPr>
        <w:t>inne osoby mające prawo stałego wstępu na teren Obiektu,</w:t>
      </w:r>
    </w:p>
    <w:p w14:paraId="04EE7528" w14:textId="77777777" w:rsidR="00EB5506" w:rsidRPr="006C58CD" w:rsidRDefault="00EB5506" w:rsidP="006C58CD">
      <w:pPr>
        <w:pStyle w:val="Default"/>
        <w:numPr>
          <w:ilvl w:val="2"/>
          <w:numId w:val="38"/>
        </w:numPr>
        <w:spacing w:after="80"/>
        <w:ind w:left="1134" w:hanging="425"/>
        <w:jc w:val="both"/>
        <w:rPr>
          <w:bCs/>
        </w:rPr>
      </w:pPr>
      <w:r w:rsidRPr="006C58CD">
        <w:rPr>
          <w:bCs/>
        </w:rPr>
        <w:t>osoby przebywające czasowo na terenie Obiektu.</w:t>
      </w:r>
    </w:p>
    <w:p w14:paraId="4B114331" w14:textId="77777777" w:rsidR="00EB5506" w:rsidRPr="006C58CD" w:rsidRDefault="00EB5506" w:rsidP="006C58CD">
      <w:pPr>
        <w:pStyle w:val="Default"/>
        <w:numPr>
          <w:ilvl w:val="0"/>
          <w:numId w:val="21"/>
        </w:numPr>
        <w:spacing w:after="80"/>
        <w:jc w:val="both"/>
        <w:rPr>
          <w:bCs/>
        </w:rPr>
      </w:pPr>
      <w:r w:rsidRPr="006C58CD">
        <w:rPr>
          <w:bCs/>
        </w:rPr>
        <w:t>Odpowiedzialność za realizację postanowień niniejszej Instrukcji ponoszą odpowiednio:</w:t>
      </w:r>
    </w:p>
    <w:p w14:paraId="704B8976" w14:textId="77777777" w:rsidR="00EB5506" w:rsidRPr="006C58CD" w:rsidRDefault="00EB5506" w:rsidP="006C58CD">
      <w:pPr>
        <w:pStyle w:val="Default"/>
        <w:numPr>
          <w:ilvl w:val="0"/>
          <w:numId w:val="40"/>
        </w:numPr>
        <w:spacing w:after="80"/>
        <w:ind w:left="1134" w:hanging="425"/>
        <w:jc w:val="both"/>
        <w:rPr>
          <w:bCs/>
        </w:rPr>
      </w:pPr>
      <w:r w:rsidRPr="006C58CD">
        <w:rPr>
          <w:bCs/>
        </w:rPr>
        <w:t xml:space="preserve">Obszar </w:t>
      </w:r>
      <w:r w:rsidR="00915814" w:rsidRPr="006C58CD">
        <w:rPr>
          <w:bCs/>
        </w:rPr>
        <w:t>Kontroli i</w:t>
      </w:r>
      <w:r w:rsidRPr="006C58CD">
        <w:rPr>
          <w:bCs/>
        </w:rPr>
        <w:t xml:space="preserve"> Bezpieczeństwa za:</w:t>
      </w:r>
    </w:p>
    <w:p w14:paraId="1CE56BD4" w14:textId="77777777" w:rsidR="00EB5506" w:rsidRPr="006C58CD" w:rsidRDefault="00EB5506" w:rsidP="006C58CD">
      <w:pPr>
        <w:pStyle w:val="Default"/>
        <w:numPr>
          <w:ilvl w:val="1"/>
          <w:numId w:val="21"/>
        </w:numPr>
        <w:spacing w:after="80"/>
        <w:ind w:left="1560" w:hanging="426"/>
        <w:jc w:val="both"/>
        <w:rPr>
          <w:bCs/>
        </w:rPr>
      </w:pPr>
      <w:r w:rsidRPr="006C58CD">
        <w:rPr>
          <w:bCs/>
        </w:rPr>
        <w:t xml:space="preserve">akceptację wniosków </w:t>
      </w:r>
      <w:r w:rsidR="00915814" w:rsidRPr="006C58CD">
        <w:rPr>
          <w:bCs/>
        </w:rPr>
        <w:t xml:space="preserve">przekazanych </w:t>
      </w:r>
      <w:r w:rsidRPr="006C58CD">
        <w:rPr>
          <w:bCs/>
        </w:rPr>
        <w:t>drogą elektroniczną o nadanie</w:t>
      </w:r>
      <w:r w:rsidR="00915814" w:rsidRPr="006C58CD">
        <w:rPr>
          <w:bCs/>
        </w:rPr>
        <w:t xml:space="preserve"> </w:t>
      </w:r>
      <w:r w:rsidR="00915814" w:rsidRPr="006C58CD">
        <w:rPr>
          <w:bCs/>
        </w:rPr>
        <w:br/>
        <w:t xml:space="preserve">i </w:t>
      </w:r>
      <w:r w:rsidRPr="006C58CD">
        <w:rPr>
          <w:bCs/>
        </w:rPr>
        <w:t>zabranie uprawnień na wejście do pomieszczeń objętych systemem SAIK;</w:t>
      </w:r>
    </w:p>
    <w:p w14:paraId="28667683" w14:textId="77777777" w:rsidR="00EB5506" w:rsidRPr="006C58CD" w:rsidRDefault="00EB5506" w:rsidP="006C58CD">
      <w:pPr>
        <w:pStyle w:val="Default"/>
        <w:numPr>
          <w:ilvl w:val="1"/>
          <w:numId w:val="21"/>
        </w:numPr>
        <w:spacing w:after="80"/>
        <w:ind w:left="1560" w:hanging="426"/>
        <w:rPr>
          <w:bCs/>
        </w:rPr>
      </w:pPr>
      <w:r w:rsidRPr="006C58CD">
        <w:rPr>
          <w:bCs/>
        </w:rPr>
        <w:t>rejestrowane wydawanie duplikatów kluczy (kluczy zapasowych);</w:t>
      </w:r>
    </w:p>
    <w:p w14:paraId="7DDD58E7" w14:textId="77777777" w:rsidR="00EB5506" w:rsidRPr="006C58CD" w:rsidRDefault="00EB5506" w:rsidP="00E960DF">
      <w:pPr>
        <w:pStyle w:val="Default"/>
        <w:numPr>
          <w:ilvl w:val="1"/>
          <w:numId w:val="21"/>
        </w:numPr>
        <w:spacing w:after="80"/>
        <w:ind w:left="1560" w:hanging="426"/>
        <w:jc w:val="both"/>
        <w:rPr>
          <w:bCs/>
        </w:rPr>
      </w:pPr>
      <w:r w:rsidRPr="006C58CD">
        <w:rPr>
          <w:bCs/>
        </w:rPr>
        <w:t xml:space="preserve">nadzór nad prawidłowym funkcjonowaniem systemu SAIK – sprawowany przez Administratora </w:t>
      </w:r>
      <w:r w:rsidR="00516122" w:rsidRPr="006C58CD">
        <w:rPr>
          <w:bCs/>
        </w:rPr>
        <w:t>s</w:t>
      </w:r>
      <w:r w:rsidRPr="006C58CD">
        <w:rPr>
          <w:bCs/>
        </w:rPr>
        <w:t>ystemu SAIK;</w:t>
      </w:r>
    </w:p>
    <w:p w14:paraId="2FA8838A" w14:textId="77777777" w:rsidR="00EB5506" w:rsidRPr="006C58CD" w:rsidRDefault="00EB5506" w:rsidP="006C58CD">
      <w:pPr>
        <w:pStyle w:val="Default"/>
        <w:numPr>
          <w:ilvl w:val="1"/>
          <w:numId w:val="21"/>
        </w:numPr>
        <w:spacing w:after="80"/>
        <w:ind w:left="1560" w:hanging="426"/>
        <w:jc w:val="both"/>
        <w:rPr>
          <w:bCs/>
        </w:rPr>
      </w:pPr>
      <w:r w:rsidRPr="006C58CD">
        <w:rPr>
          <w:bCs/>
        </w:rPr>
        <w:t xml:space="preserve">nadzór nad wydawaniem oraz korzystaniem z </w:t>
      </w:r>
      <w:r w:rsidR="001F55CE" w:rsidRPr="006C58CD">
        <w:rPr>
          <w:bCs/>
        </w:rPr>
        <w:t>K</w:t>
      </w:r>
      <w:r w:rsidRPr="006C58CD">
        <w:rPr>
          <w:bCs/>
        </w:rPr>
        <w:t xml:space="preserve">lucza MASTER oraz </w:t>
      </w:r>
      <w:r w:rsidR="001F55CE" w:rsidRPr="006C58CD">
        <w:rPr>
          <w:bCs/>
        </w:rPr>
        <w:t>K</w:t>
      </w:r>
      <w:r w:rsidRPr="006C58CD">
        <w:rPr>
          <w:bCs/>
        </w:rPr>
        <w:t xml:space="preserve">luczy </w:t>
      </w:r>
      <w:r w:rsidR="001F55CE" w:rsidRPr="006C58CD">
        <w:rPr>
          <w:bCs/>
        </w:rPr>
        <w:t>s</w:t>
      </w:r>
      <w:r w:rsidRPr="006C58CD">
        <w:rPr>
          <w:bCs/>
        </w:rPr>
        <w:t>ystemowych;</w:t>
      </w:r>
    </w:p>
    <w:p w14:paraId="6ECB1514" w14:textId="77777777" w:rsidR="00EB5506" w:rsidRPr="006C58CD" w:rsidRDefault="00EB5506" w:rsidP="00E960DF">
      <w:pPr>
        <w:pStyle w:val="Default"/>
        <w:numPr>
          <w:ilvl w:val="0"/>
          <w:numId w:val="40"/>
        </w:numPr>
        <w:spacing w:after="80"/>
        <w:ind w:left="1134" w:hanging="425"/>
        <w:jc w:val="both"/>
        <w:rPr>
          <w:bCs/>
        </w:rPr>
      </w:pPr>
      <w:r w:rsidRPr="006C58CD">
        <w:rPr>
          <w:bCs/>
        </w:rPr>
        <w:t>Kier</w:t>
      </w:r>
      <w:r w:rsidR="00392D0E">
        <w:rPr>
          <w:bCs/>
        </w:rPr>
        <w:t xml:space="preserve">ownicy </w:t>
      </w:r>
      <w:r w:rsidRPr="006C58CD">
        <w:rPr>
          <w:bCs/>
        </w:rPr>
        <w:t>komór</w:t>
      </w:r>
      <w:r w:rsidR="00392D0E">
        <w:rPr>
          <w:bCs/>
        </w:rPr>
        <w:t>e</w:t>
      </w:r>
      <w:r w:rsidRPr="006C58CD">
        <w:rPr>
          <w:bCs/>
        </w:rPr>
        <w:t>k organizacyjny</w:t>
      </w:r>
      <w:r w:rsidR="00392D0E">
        <w:rPr>
          <w:bCs/>
        </w:rPr>
        <w:t>ch</w:t>
      </w:r>
      <w:r w:rsidRPr="006C58CD">
        <w:rPr>
          <w:bCs/>
        </w:rPr>
        <w:t xml:space="preserve"> za:</w:t>
      </w:r>
    </w:p>
    <w:p w14:paraId="7FF49932" w14:textId="77777777" w:rsidR="00EB5506" w:rsidRPr="006C58CD" w:rsidRDefault="00EB5506" w:rsidP="006C58CD">
      <w:pPr>
        <w:pStyle w:val="Default"/>
        <w:numPr>
          <w:ilvl w:val="0"/>
          <w:numId w:val="22"/>
        </w:numPr>
        <w:spacing w:after="80"/>
        <w:ind w:left="1560" w:hanging="426"/>
        <w:jc w:val="both"/>
        <w:rPr>
          <w:bCs/>
        </w:rPr>
      </w:pPr>
      <w:r w:rsidRPr="006C58CD">
        <w:rPr>
          <w:bCs/>
        </w:rPr>
        <w:lastRenderedPageBreak/>
        <w:t>wnioskowanie o nadanie lub unieważnienie uprawnień na wejście do pomieszczeń objętych systemem SAIK;</w:t>
      </w:r>
    </w:p>
    <w:p w14:paraId="65A619F5" w14:textId="77777777" w:rsidR="00EB5506" w:rsidRPr="006C58CD" w:rsidRDefault="00EB5506" w:rsidP="006C58CD">
      <w:pPr>
        <w:pStyle w:val="Default"/>
        <w:numPr>
          <w:ilvl w:val="0"/>
          <w:numId w:val="22"/>
        </w:numPr>
        <w:spacing w:after="80"/>
        <w:ind w:left="1560" w:hanging="426"/>
        <w:jc w:val="both"/>
        <w:rPr>
          <w:bCs/>
        </w:rPr>
      </w:pPr>
      <w:r w:rsidRPr="006C58CD">
        <w:rPr>
          <w:bCs/>
        </w:rPr>
        <w:t>nadzorowanie prawidłowego przestrzegania zapisów Instrukcji przez podległych pracowników;</w:t>
      </w:r>
    </w:p>
    <w:p w14:paraId="303EC384" w14:textId="77777777" w:rsidR="00EB5506" w:rsidRPr="006C58CD" w:rsidRDefault="00EB5506" w:rsidP="006C58CD">
      <w:pPr>
        <w:pStyle w:val="Default"/>
        <w:numPr>
          <w:ilvl w:val="0"/>
          <w:numId w:val="22"/>
        </w:numPr>
        <w:spacing w:after="80"/>
        <w:ind w:left="1560" w:hanging="426"/>
        <w:jc w:val="both"/>
        <w:rPr>
          <w:bCs/>
        </w:rPr>
      </w:pPr>
      <w:r w:rsidRPr="006C58CD">
        <w:rPr>
          <w:bCs/>
        </w:rPr>
        <w:t xml:space="preserve">informowanie Obszaru </w:t>
      </w:r>
      <w:r w:rsidR="00915814" w:rsidRPr="006C58CD">
        <w:rPr>
          <w:bCs/>
        </w:rPr>
        <w:t>Kontroli i</w:t>
      </w:r>
      <w:r w:rsidRPr="006C58CD">
        <w:rPr>
          <w:bCs/>
        </w:rPr>
        <w:t xml:space="preserve"> Bezpieczeństwa o zdarzeniach dotyczących kluczy</w:t>
      </w:r>
      <w:r w:rsidR="00915814" w:rsidRPr="006C58CD">
        <w:rPr>
          <w:bCs/>
        </w:rPr>
        <w:t xml:space="preserve"> </w:t>
      </w:r>
      <w:r w:rsidRPr="006C58CD">
        <w:rPr>
          <w:bCs/>
        </w:rPr>
        <w:t xml:space="preserve">a zwłaszcza o zniszczeniu, zgubieniu, uszkodzeniu mechanicznym, kradzieży itp. </w:t>
      </w:r>
    </w:p>
    <w:p w14:paraId="72DF6DED" w14:textId="77777777" w:rsidR="00EB5506" w:rsidRPr="006C58CD" w:rsidRDefault="00EB5506" w:rsidP="006C58CD">
      <w:pPr>
        <w:pStyle w:val="Default"/>
        <w:spacing w:after="80"/>
        <w:jc w:val="both"/>
        <w:rPr>
          <w:bCs/>
        </w:rPr>
      </w:pPr>
    </w:p>
    <w:p w14:paraId="0089082D" w14:textId="77777777" w:rsidR="00EB5506" w:rsidRPr="006C58CD" w:rsidRDefault="00EB5506" w:rsidP="006C58CD">
      <w:pPr>
        <w:pStyle w:val="Default"/>
        <w:spacing w:after="80"/>
        <w:jc w:val="center"/>
        <w:rPr>
          <w:b/>
          <w:bCs/>
        </w:rPr>
      </w:pPr>
      <w:bookmarkStart w:id="6" w:name="_Toc386026294"/>
      <w:r w:rsidRPr="006C58CD">
        <w:rPr>
          <w:b/>
          <w:bCs/>
        </w:rPr>
        <w:t>ZASADY PRZECHOWYWANIA I WYDAWANIA KLUCZY</w:t>
      </w:r>
      <w:bookmarkEnd w:id="6"/>
    </w:p>
    <w:p w14:paraId="240B4931" w14:textId="77777777" w:rsidR="00EB5506" w:rsidRPr="006C58CD" w:rsidRDefault="00EB5506" w:rsidP="006C58CD">
      <w:pPr>
        <w:pStyle w:val="Default"/>
        <w:spacing w:after="80"/>
        <w:rPr>
          <w:bCs/>
        </w:rPr>
      </w:pPr>
    </w:p>
    <w:p w14:paraId="6003A209" w14:textId="77777777" w:rsidR="00EB5506" w:rsidRPr="006C58CD" w:rsidRDefault="00EB5506" w:rsidP="006C58CD">
      <w:pPr>
        <w:pStyle w:val="Default"/>
        <w:numPr>
          <w:ilvl w:val="0"/>
          <w:numId w:val="28"/>
        </w:numPr>
        <w:spacing w:after="80"/>
        <w:jc w:val="both"/>
        <w:rPr>
          <w:bCs/>
        </w:rPr>
      </w:pPr>
      <w:r w:rsidRPr="006C58CD">
        <w:rPr>
          <w:bCs/>
        </w:rPr>
        <w:t>Ewidencja kluczy, których dotyczy niniejsza Instrukcja oraz kontrola ich pobierania</w:t>
      </w:r>
      <w:r w:rsidR="00FD2A54" w:rsidRPr="006C58CD">
        <w:rPr>
          <w:bCs/>
        </w:rPr>
        <w:t xml:space="preserve"> </w:t>
      </w:r>
      <w:r w:rsidRPr="006C58CD">
        <w:rPr>
          <w:bCs/>
        </w:rPr>
        <w:t xml:space="preserve">i zdawania odbywa się z wykorzystaniem poniższych systemów </w:t>
      </w:r>
      <w:r w:rsidR="00D15640" w:rsidRPr="006C58CD">
        <w:rPr>
          <w:bCs/>
        </w:rPr>
        <w:br/>
      </w:r>
      <w:r w:rsidRPr="006C58CD">
        <w:rPr>
          <w:bCs/>
        </w:rPr>
        <w:t>i poprzez prowadzenie poniższej dokumentacji:</w:t>
      </w:r>
    </w:p>
    <w:p w14:paraId="066C1252" w14:textId="77777777" w:rsidR="00EB5506" w:rsidRPr="006C58CD" w:rsidRDefault="00EB5506" w:rsidP="006C58CD">
      <w:pPr>
        <w:pStyle w:val="Default"/>
        <w:numPr>
          <w:ilvl w:val="1"/>
          <w:numId w:val="37"/>
        </w:numPr>
        <w:spacing w:after="80"/>
        <w:jc w:val="both"/>
        <w:rPr>
          <w:bCs/>
        </w:rPr>
      </w:pPr>
      <w:r w:rsidRPr="006C58CD">
        <w:rPr>
          <w:bCs/>
        </w:rPr>
        <w:t xml:space="preserve">SAIK (klucze użytku bieżącego do pomieszczeń, </w:t>
      </w:r>
      <w:r w:rsidR="001F55CE" w:rsidRPr="006C58CD">
        <w:rPr>
          <w:bCs/>
        </w:rPr>
        <w:t>K</w:t>
      </w:r>
      <w:r w:rsidRPr="006C58CD">
        <w:rPr>
          <w:bCs/>
        </w:rPr>
        <w:t xml:space="preserve">lucze MASTER </w:t>
      </w:r>
      <w:r w:rsidRPr="006C58CD">
        <w:rPr>
          <w:bCs/>
        </w:rPr>
        <w:br/>
        <w:t>i systemowe);</w:t>
      </w:r>
    </w:p>
    <w:p w14:paraId="7B0783E4" w14:textId="77777777" w:rsidR="00EB5506" w:rsidRPr="006C58CD" w:rsidRDefault="00EB5506" w:rsidP="006C58CD">
      <w:pPr>
        <w:pStyle w:val="Default"/>
        <w:numPr>
          <w:ilvl w:val="1"/>
          <w:numId w:val="37"/>
        </w:numPr>
        <w:spacing w:after="80"/>
        <w:jc w:val="both"/>
        <w:rPr>
          <w:bCs/>
        </w:rPr>
      </w:pPr>
      <w:r w:rsidRPr="006C58CD">
        <w:rPr>
          <w:bCs/>
        </w:rPr>
        <w:t>ewidencja kluczy zapasowych do pomieszczeń, prowadzona według wzoru zawartego w Załączniku nr 1</w:t>
      </w:r>
      <w:r w:rsidR="00392D0E">
        <w:rPr>
          <w:bCs/>
        </w:rPr>
        <w:t>.1</w:t>
      </w:r>
      <w:r w:rsidRPr="006C58CD">
        <w:rPr>
          <w:bCs/>
        </w:rPr>
        <w:t xml:space="preserve"> do niniejszej Instrukcji;</w:t>
      </w:r>
    </w:p>
    <w:p w14:paraId="6A5BB331" w14:textId="77777777" w:rsidR="00EB5506" w:rsidRPr="006C58CD" w:rsidRDefault="00EB5506" w:rsidP="006C58CD">
      <w:pPr>
        <w:pStyle w:val="Default"/>
        <w:numPr>
          <w:ilvl w:val="0"/>
          <w:numId w:val="28"/>
        </w:numPr>
        <w:spacing w:after="80"/>
        <w:jc w:val="both"/>
        <w:rPr>
          <w:bCs/>
        </w:rPr>
      </w:pPr>
      <w:r w:rsidRPr="006C58CD">
        <w:rPr>
          <w:bCs/>
        </w:rPr>
        <w:t xml:space="preserve">Klucze z szafy SAIK mogą pobrać osoby posiadające elektroniczną kartę dostępu oraz odpowiednie uprawnienia, nadane przez Obszar </w:t>
      </w:r>
      <w:r w:rsidR="00D15640" w:rsidRPr="006C58CD">
        <w:rPr>
          <w:bCs/>
        </w:rPr>
        <w:t xml:space="preserve">Kontroli </w:t>
      </w:r>
      <w:r w:rsidR="00D15640" w:rsidRPr="006C58CD">
        <w:rPr>
          <w:bCs/>
        </w:rPr>
        <w:br/>
        <w:t>i</w:t>
      </w:r>
      <w:r w:rsidRPr="006C58CD">
        <w:rPr>
          <w:bCs/>
        </w:rPr>
        <w:t xml:space="preserve"> Bezpieczeństwa.</w:t>
      </w:r>
    </w:p>
    <w:p w14:paraId="5AF65842" w14:textId="77777777" w:rsidR="00EB5506" w:rsidRPr="006C58CD" w:rsidRDefault="00EB5506" w:rsidP="006C58CD">
      <w:pPr>
        <w:pStyle w:val="Default"/>
        <w:numPr>
          <w:ilvl w:val="0"/>
          <w:numId w:val="28"/>
        </w:numPr>
        <w:spacing w:after="80"/>
        <w:jc w:val="both"/>
        <w:rPr>
          <w:bCs/>
        </w:rPr>
      </w:pPr>
      <w:r w:rsidRPr="006C58CD">
        <w:rPr>
          <w:bCs/>
        </w:rPr>
        <w:t>W systemie SAIK jest zarejestrowana data i godzina pobrania/zdania klucza oraz imię i nazwisko osoby pobierającej/zdającej określony klucz. System SAIK przechowuje również zdjęcie wykonane przy każdorazowym otwarciu lub próbie otwarcia depozytora.</w:t>
      </w:r>
    </w:p>
    <w:p w14:paraId="37A4C6AD" w14:textId="77777777" w:rsidR="00EB5506" w:rsidRPr="006C58CD" w:rsidRDefault="00EB5506" w:rsidP="006C58CD">
      <w:pPr>
        <w:pStyle w:val="Default"/>
        <w:numPr>
          <w:ilvl w:val="0"/>
          <w:numId w:val="28"/>
        </w:numPr>
        <w:spacing w:after="80"/>
        <w:jc w:val="both"/>
        <w:rPr>
          <w:bCs/>
        </w:rPr>
      </w:pPr>
      <w:r w:rsidRPr="006C58CD">
        <w:rPr>
          <w:bCs/>
        </w:rPr>
        <w:t>Nieużywane klucze użytku bieżącego do pomieszczeń służbowych, powinny być deponowane w szafach SAIK lub przechowywane pod nadzorem osób, posiadających uprawnienia do ich pobrania.</w:t>
      </w:r>
    </w:p>
    <w:p w14:paraId="4766A780" w14:textId="77777777" w:rsidR="00EB5506" w:rsidRPr="006C58CD" w:rsidRDefault="00EB5506" w:rsidP="006C58CD">
      <w:pPr>
        <w:pStyle w:val="Default"/>
        <w:numPr>
          <w:ilvl w:val="0"/>
          <w:numId w:val="28"/>
        </w:numPr>
        <w:spacing w:after="80"/>
        <w:jc w:val="both"/>
        <w:rPr>
          <w:bCs/>
        </w:rPr>
      </w:pPr>
      <w:r w:rsidRPr="006C58CD">
        <w:rPr>
          <w:bCs/>
        </w:rPr>
        <w:t>Zabrania się wynoszenia kluczy do pomieszczeń poza teren ANWIL S.A.</w:t>
      </w:r>
    </w:p>
    <w:p w14:paraId="4834AC5F" w14:textId="77777777" w:rsidR="00EB5506" w:rsidRPr="006C58CD" w:rsidRDefault="00EB5506" w:rsidP="006C58CD">
      <w:pPr>
        <w:pStyle w:val="Default"/>
        <w:numPr>
          <w:ilvl w:val="0"/>
          <w:numId w:val="28"/>
        </w:numPr>
        <w:spacing w:after="80"/>
        <w:jc w:val="both"/>
        <w:rPr>
          <w:bCs/>
        </w:rPr>
      </w:pPr>
      <w:r w:rsidRPr="006C58CD">
        <w:rPr>
          <w:bCs/>
        </w:rPr>
        <w:t>Zabrania się przekazywania kluczy osobom nieuprawnionym do ich pobierania.</w:t>
      </w:r>
    </w:p>
    <w:p w14:paraId="27C58E4E" w14:textId="77777777" w:rsidR="00EB5506" w:rsidRPr="006C58CD" w:rsidRDefault="00EB5506" w:rsidP="006C58CD">
      <w:pPr>
        <w:pStyle w:val="Default"/>
        <w:numPr>
          <w:ilvl w:val="0"/>
          <w:numId w:val="28"/>
        </w:numPr>
        <w:spacing w:after="80"/>
        <w:jc w:val="both"/>
        <w:rPr>
          <w:bCs/>
        </w:rPr>
      </w:pPr>
      <w:r w:rsidRPr="006C58CD">
        <w:rPr>
          <w:bCs/>
        </w:rPr>
        <w:t>Klucze użytku bieżącego do pomieszczeń przechowywane są w szafach SAIK rozmieszczonych na poszczególnych piętrach budynków.</w:t>
      </w:r>
    </w:p>
    <w:p w14:paraId="60F11F59" w14:textId="77777777" w:rsidR="00EB5506" w:rsidRPr="006C58CD" w:rsidRDefault="00EB5506" w:rsidP="006C58CD">
      <w:pPr>
        <w:pStyle w:val="Default"/>
        <w:numPr>
          <w:ilvl w:val="0"/>
          <w:numId w:val="28"/>
        </w:numPr>
        <w:spacing w:after="80"/>
        <w:jc w:val="both"/>
        <w:rPr>
          <w:bCs/>
        </w:rPr>
      </w:pPr>
      <w:r w:rsidRPr="006C58CD">
        <w:rPr>
          <w:bCs/>
        </w:rPr>
        <w:t>Pobierający klucz z szafki SAIK jest za niego odpowiedzialny a tym samym ma obowiązek chronić klucz przed utratą i uszkodzeniem. Pracownik nie powinien</w:t>
      </w:r>
      <w:r w:rsidR="003D7CDD" w:rsidRPr="006C58CD">
        <w:rPr>
          <w:bCs/>
        </w:rPr>
        <w:t xml:space="preserve"> pozostawiać klucza bez dozoru,</w:t>
      </w:r>
      <w:r w:rsidRPr="006C58CD">
        <w:rPr>
          <w:bCs/>
        </w:rPr>
        <w:t xml:space="preserve"> zwłaszcza w zamku po zewnętrznej stronie drzwi pomieszczenia, w którym przebywa.</w:t>
      </w:r>
    </w:p>
    <w:p w14:paraId="1D4C9172" w14:textId="77777777" w:rsidR="00EB5506" w:rsidRPr="006C58CD" w:rsidRDefault="00EB5506" w:rsidP="006C58CD">
      <w:pPr>
        <w:pStyle w:val="Default"/>
        <w:numPr>
          <w:ilvl w:val="0"/>
          <w:numId w:val="28"/>
        </w:numPr>
        <w:spacing w:after="80"/>
        <w:jc w:val="both"/>
        <w:rPr>
          <w:bCs/>
        </w:rPr>
      </w:pPr>
      <w:r w:rsidRPr="006C58CD">
        <w:rPr>
          <w:bCs/>
        </w:rPr>
        <w:t>Osoba pobierająca klucz bierze na siebie odpowiedzialność za pomieszczenie</w:t>
      </w:r>
      <w:r w:rsidR="00392D0E">
        <w:rPr>
          <w:bCs/>
        </w:rPr>
        <w:t>,</w:t>
      </w:r>
      <w:r w:rsidRPr="006C58CD">
        <w:rPr>
          <w:bCs/>
        </w:rPr>
        <w:t xml:space="preserve"> do którego pobrała klucz.</w:t>
      </w:r>
    </w:p>
    <w:p w14:paraId="1D747C69" w14:textId="77777777" w:rsidR="00EB5506" w:rsidRPr="006C58CD" w:rsidRDefault="00EB5506" w:rsidP="006C58CD">
      <w:pPr>
        <w:pStyle w:val="Default"/>
        <w:numPr>
          <w:ilvl w:val="0"/>
          <w:numId w:val="28"/>
        </w:numPr>
        <w:spacing w:after="80"/>
        <w:jc w:val="both"/>
        <w:rPr>
          <w:bCs/>
        </w:rPr>
      </w:pPr>
      <w:r w:rsidRPr="006C58CD">
        <w:rPr>
          <w:bCs/>
        </w:rPr>
        <w:t>Pracownik pobierający klucz ma obowiązek jego zwrotu w chwili zakończenia dnia pracy, przed opuszczeniem budynku.</w:t>
      </w:r>
    </w:p>
    <w:p w14:paraId="18D59240" w14:textId="77777777" w:rsidR="00EB5506" w:rsidRPr="006C58CD" w:rsidRDefault="00EB5506" w:rsidP="006C58CD">
      <w:pPr>
        <w:pStyle w:val="Default"/>
        <w:numPr>
          <w:ilvl w:val="0"/>
          <w:numId w:val="28"/>
        </w:numPr>
        <w:spacing w:after="80"/>
        <w:jc w:val="both"/>
        <w:rPr>
          <w:bCs/>
        </w:rPr>
      </w:pPr>
      <w:r w:rsidRPr="006C58CD">
        <w:rPr>
          <w:bCs/>
        </w:rPr>
        <w:t xml:space="preserve">Klucze zapasowe do pomieszczeń przechowywane są w Obszarze </w:t>
      </w:r>
      <w:r w:rsidR="003D7CDD" w:rsidRPr="006C58CD">
        <w:rPr>
          <w:bCs/>
        </w:rPr>
        <w:t xml:space="preserve">Kontroli </w:t>
      </w:r>
      <w:r w:rsidR="003D7CDD" w:rsidRPr="006C58CD">
        <w:rPr>
          <w:bCs/>
        </w:rPr>
        <w:br/>
        <w:t>i</w:t>
      </w:r>
      <w:r w:rsidRPr="006C58CD">
        <w:rPr>
          <w:bCs/>
        </w:rPr>
        <w:t xml:space="preserve"> Bezpieczeństwa.</w:t>
      </w:r>
    </w:p>
    <w:p w14:paraId="54586D60" w14:textId="77777777" w:rsidR="00EB5506" w:rsidRPr="006C58CD" w:rsidRDefault="00EB5506" w:rsidP="006C58CD">
      <w:pPr>
        <w:pStyle w:val="Default"/>
        <w:numPr>
          <w:ilvl w:val="0"/>
          <w:numId w:val="28"/>
        </w:numPr>
        <w:spacing w:after="80"/>
        <w:jc w:val="both"/>
        <w:rPr>
          <w:bCs/>
        </w:rPr>
      </w:pPr>
      <w:r w:rsidRPr="006C58CD">
        <w:rPr>
          <w:bCs/>
        </w:rPr>
        <w:t xml:space="preserve">Obszar </w:t>
      </w:r>
      <w:r w:rsidR="003D7CDD" w:rsidRPr="006C58CD">
        <w:rPr>
          <w:bCs/>
        </w:rPr>
        <w:t>Kontroli i</w:t>
      </w:r>
      <w:r w:rsidRPr="006C58CD">
        <w:rPr>
          <w:bCs/>
        </w:rPr>
        <w:t xml:space="preserve"> Bezpieczeństwa wydaje klucz zapasowy na wniosek uprawnionego użytkownika lub Kierownika komórki organizacyjnej</w:t>
      </w:r>
      <w:r w:rsidR="003D7CDD" w:rsidRPr="006C58CD">
        <w:rPr>
          <w:bCs/>
        </w:rPr>
        <w:t>, przekazany drogą elektroniczną</w:t>
      </w:r>
      <w:r w:rsidRPr="006C58CD">
        <w:rPr>
          <w:bCs/>
        </w:rPr>
        <w:t>.</w:t>
      </w:r>
    </w:p>
    <w:p w14:paraId="5F68EAB1" w14:textId="77777777" w:rsidR="00EB5506" w:rsidRPr="006C58CD" w:rsidRDefault="00EB5506" w:rsidP="006C58CD">
      <w:pPr>
        <w:pStyle w:val="Default"/>
        <w:numPr>
          <w:ilvl w:val="0"/>
          <w:numId w:val="28"/>
        </w:numPr>
        <w:spacing w:after="80"/>
        <w:jc w:val="both"/>
        <w:rPr>
          <w:bCs/>
        </w:rPr>
      </w:pPr>
      <w:r w:rsidRPr="006C58CD">
        <w:rPr>
          <w:bCs/>
        </w:rPr>
        <w:lastRenderedPageBreak/>
        <w:t>Klucze systemowe przechowywane są w szafach SAIK rozmieszczonych na poszczególnych piętrach.</w:t>
      </w:r>
    </w:p>
    <w:p w14:paraId="57007AF1" w14:textId="77777777" w:rsidR="001E59ED" w:rsidRPr="006C58CD" w:rsidRDefault="00EB5506" w:rsidP="006C58CD">
      <w:pPr>
        <w:pStyle w:val="Default"/>
        <w:numPr>
          <w:ilvl w:val="0"/>
          <w:numId w:val="28"/>
        </w:numPr>
        <w:spacing w:after="80"/>
        <w:jc w:val="both"/>
        <w:rPr>
          <w:bCs/>
        </w:rPr>
      </w:pPr>
      <w:r w:rsidRPr="006C58CD">
        <w:rPr>
          <w:bCs/>
        </w:rPr>
        <w:t>Klucz MASTER przechowywany jest w szafie SAIK znajdującej się na parterze budynku Centrum Administracji.</w:t>
      </w:r>
    </w:p>
    <w:p w14:paraId="487945F1" w14:textId="77777777" w:rsidR="001E59ED" w:rsidRPr="006C58CD" w:rsidRDefault="00EB5506" w:rsidP="006C58CD">
      <w:pPr>
        <w:pStyle w:val="Default"/>
        <w:numPr>
          <w:ilvl w:val="0"/>
          <w:numId w:val="28"/>
        </w:numPr>
        <w:spacing w:after="80"/>
        <w:jc w:val="both"/>
        <w:rPr>
          <w:bCs/>
        </w:rPr>
      </w:pPr>
      <w:r w:rsidRPr="006C58CD">
        <w:rPr>
          <w:bCs/>
        </w:rPr>
        <w:t>Klucze M</w:t>
      </w:r>
      <w:r w:rsidR="001F55CE" w:rsidRPr="006C58CD">
        <w:rPr>
          <w:bCs/>
        </w:rPr>
        <w:t>ASTER</w:t>
      </w:r>
      <w:r w:rsidRPr="006C58CD">
        <w:rPr>
          <w:bCs/>
        </w:rPr>
        <w:t xml:space="preserve"> i systemowe mogą być używane tylko sytuacjach awaryjnych</w:t>
      </w:r>
      <w:r w:rsidR="001E59ED" w:rsidRPr="006C58CD">
        <w:rPr>
          <w:bCs/>
        </w:rPr>
        <w:t>.</w:t>
      </w:r>
    </w:p>
    <w:p w14:paraId="6F7D18F2" w14:textId="77777777" w:rsidR="00EB5506" w:rsidRPr="006C58CD" w:rsidRDefault="00EB5506" w:rsidP="006C58CD">
      <w:pPr>
        <w:pStyle w:val="Default"/>
        <w:numPr>
          <w:ilvl w:val="0"/>
          <w:numId w:val="28"/>
        </w:numPr>
        <w:spacing w:after="80"/>
        <w:jc w:val="both"/>
        <w:rPr>
          <w:bCs/>
        </w:rPr>
      </w:pPr>
      <w:r w:rsidRPr="006C58CD">
        <w:rPr>
          <w:bCs/>
        </w:rPr>
        <w:t xml:space="preserve">Klucze zapasowe do każdego pomieszczenia (w tym wynajmowanego przez </w:t>
      </w:r>
      <w:r w:rsidR="00B849F4" w:rsidRPr="006C58CD">
        <w:rPr>
          <w:bCs/>
        </w:rPr>
        <w:t>Podmiot zewnętrzny</w:t>
      </w:r>
      <w:r w:rsidRPr="006C58CD">
        <w:rPr>
          <w:bCs/>
        </w:rPr>
        <w:t xml:space="preserve">) znajdują się u Kierownika Wydziału, klucze </w:t>
      </w:r>
      <w:r w:rsidR="00B849F4" w:rsidRPr="006C58CD">
        <w:rPr>
          <w:bCs/>
        </w:rPr>
        <w:t xml:space="preserve">Podmiotów </w:t>
      </w:r>
      <w:r w:rsidRPr="006C58CD">
        <w:rPr>
          <w:bCs/>
        </w:rPr>
        <w:t xml:space="preserve">zewnętrznych są w kopercie bezpiecznej zamkniętej w obecności osoby odpowiedzialnej za pomieszczenie lub przedstawiciela </w:t>
      </w:r>
      <w:r w:rsidR="00B849F4" w:rsidRPr="006C58CD">
        <w:rPr>
          <w:bCs/>
        </w:rPr>
        <w:t xml:space="preserve">Podmiotu </w:t>
      </w:r>
      <w:r w:rsidRPr="006C58CD">
        <w:rPr>
          <w:bCs/>
        </w:rPr>
        <w:t>zewnętrzne</w:t>
      </w:r>
      <w:r w:rsidR="00B849F4" w:rsidRPr="006C58CD">
        <w:rPr>
          <w:bCs/>
        </w:rPr>
        <w:t>go</w:t>
      </w:r>
      <w:r w:rsidRPr="006C58CD">
        <w:rPr>
          <w:bCs/>
        </w:rPr>
        <w:t>. Każdorazowa wymiana kluczy lub otwarcie koperty musi zostać poparta protokołem dla każdej ze stron.</w:t>
      </w:r>
    </w:p>
    <w:p w14:paraId="2D32F96C" w14:textId="77777777" w:rsidR="00EB5506" w:rsidRPr="006C58CD" w:rsidRDefault="00EB5506" w:rsidP="006C58CD">
      <w:pPr>
        <w:pStyle w:val="Default"/>
        <w:numPr>
          <w:ilvl w:val="0"/>
          <w:numId w:val="28"/>
        </w:numPr>
        <w:spacing w:after="80"/>
        <w:jc w:val="both"/>
        <w:rPr>
          <w:bCs/>
        </w:rPr>
      </w:pPr>
      <w:r w:rsidRPr="006C58CD">
        <w:rPr>
          <w:bCs/>
        </w:rPr>
        <w:t>Użytkowników kluczy obowiązuje bezwzględny zakaz</w:t>
      </w:r>
      <w:r w:rsidR="001E59ED" w:rsidRPr="006C58CD">
        <w:rPr>
          <w:bCs/>
        </w:rPr>
        <w:t>:</w:t>
      </w:r>
    </w:p>
    <w:p w14:paraId="1797614E" w14:textId="77777777" w:rsidR="00EB5506" w:rsidRPr="006C58CD" w:rsidRDefault="00EB5506" w:rsidP="006C58CD">
      <w:pPr>
        <w:pStyle w:val="Default"/>
        <w:numPr>
          <w:ilvl w:val="1"/>
          <w:numId w:val="36"/>
        </w:numPr>
        <w:spacing w:after="80"/>
        <w:jc w:val="both"/>
        <w:rPr>
          <w:bCs/>
        </w:rPr>
      </w:pPr>
      <w:r w:rsidRPr="006C58CD">
        <w:rPr>
          <w:bCs/>
        </w:rPr>
        <w:t>udostępniania klucza osobom nieuprawnionym;</w:t>
      </w:r>
    </w:p>
    <w:p w14:paraId="257CA23D" w14:textId="77777777" w:rsidR="00EB5506" w:rsidRPr="006C58CD" w:rsidRDefault="00EB5506" w:rsidP="006C58CD">
      <w:pPr>
        <w:pStyle w:val="Default"/>
        <w:numPr>
          <w:ilvl w:val="1"/>
          <w:numId w:val="36"/>
        </w:numPr>
        <w:spacing w:after="80"/>
        <w:jc w:val="both"/>
        <w:rPr>
          <w:bCs/>
        </w:rPr>
      </w:pPr>
      <w:r w:rsidRPr="006C58CD">
        <w:rPr>
          <w:bCs/>
        </w:rPr>
        <w:t>dorabiania kluczy zwykłych oraz z systemu Master</w:t>
      </w:r>
      <w:r w:rsidR="001F55CE" w:rsidRPr="006C58CD">
        <w:rPr>
          <w:bCs/>
        </w:rPr>
        <w:t xml:space="preserve"> </w:t>
      </w:r>
      <w:r w:rsidRPr="006C58CD">
        <w:rPr>
          <w:bCs/>
        </w:rPr>
        <w:t xml:space="preserve">Key. Nieuprawnione dorobienie klucza lub użytkowanie klucza bezprawnie dorobionego, będzie skutkowało nałożeniem kary </w:t>
      </w:r>
      <w:r w:rsidR="00721AC6" w:rsidRPr="006C58CD">
        <w:rPr>
          <w:bCs/>
        </w:rPr>
        <w:t>dyscyplinarnej;</w:t>
      </w:r>
    </w:p>
    <w:p w14:paraId="3968BAC7" w14:textId="77777777" w:rsidR="00EB5506" w:rsidRPr="006C58CD" w:rsidRDefault="00EB5506" w:rsidP="006C58CD">
      <w:pPr>
        <w:pStyle w:val="Default"/>
        <w:numPr>
          <w:ilvl w:val="1"/>
          <w:numId w:val="36"/>
        </w:numPr>
        <w:spacing w:after="80"/>
        <w:jc w:val="both"/>
        <w:rPr>
          <w:bCs/>
        </w:rPr>
      </w:pPr>
      <w:r w:rsidRPr="006C58CD">
        <w:rPr>
          <w:bCs/>
        </w:rPr>
        <w:t>wynoszenia kluczy poza teren ANWIL S.A.;</w:t>
      </w:r>
    </w:p>
    <w:p w14:paraId="01D23C1D" w14:textId="77777777" w:rsidR="00EB5506" w:rsidRPr="006C58CD" w:rsidRDefault="00EB5506" w:rsidP="006C58CD">
      <w:pPr>
        <w:pStyle w:val="Default"/>
        <w:numPr>
          <w:ilvl w:val="1"/>
          <w:numId w:val="36"/>
        </w:numPr>
        <w:spacing w:after="80"/>
        <w:jc w:val="both"/>
        <w:rPr>
          <w:bCs/>
        </w:rPr>
      </w:pPr>
      <w:r w:rsidRPr="006C58CD">
        <w:rPr>
          <w:bCs/>
        </w:rPr>
        <w:t xml:space="preserve">pozostawiania klucza po zewnętrznej stronie drzwi pomieszczenia, </w:t>
      </w:r>
      <w:r w:rsidR="002B71B2" w:rsidRPr="006C58CD">
        <w:rPr>
          <w:bCs/>
        </w:rPr>
        <w:br/>
      </w:r>
      <w:r w:rsidRPr="006C58CD">
        <w:rPr>
          <w:bCs/>
        </w:rPr>
        <w:t>w którym przebywa osoba pobierająca klucz</w:t>
      </w:r>
      <w:r w:rsidR="00392D0E">
        <w:rPr>
          <w:bCs/>
        </w:rPr>
        <w:t>.</w:t>
      </w:r>
    </w:p>
    <w:p w14:paraId="7958D383" w14:textId="77777777" w:rsidR="006C58CD" w:rsidRDefault="006C58CD" w:rsidP="006C58CD">
      <w:pPr>
        <w:pStyle w:val="Default"/>
        <w:spacing w:after="80"/>
        <w:ind w:left="1440"/>
        <w:jc w:val="both"/>
        <w:rPr>
          <w:bCs/>
        </w:rPr>
      </w:pPr>
    </w:p>
    <w:p w14:paraId="5FB74486" w14:textId="77777777" w:rsidR="00EB5506" w:rsidRPr="006C58CD" w:rsidRDefault="00EB5506" w:rsidP="006C58CD">
      <w:pPr>
        <w:pStyle w:val="Default"/>
        <w:spacing w:after="80"/>
        <w:jc w:val="center"/>
        <w:rPr>
          <w:b/>
          <w:bCs/>
        </w:rPr>
      </w:pPr>
      <w:bookmarkStart w:id="7" w:name="_Toc386026295"/>
      <w:r w:rsidRPr="006C58CD">
        <w:rPr>
          <w:b/>
          <w:bCs/>
        </w:rPr>
        <w:t>OBSŁUGA SZAF</w:t>
      </w:r>
      <w:r w:rsidR="00B46D71">
        <w:rPr>
          <w:b/>
          <w:bCs/>
        </w:rPr>
        <w:t>Y</w:t>
      </w:r>
      <w:r w:rsidRPr="006C58CD">
        <w:rPr>
          <w:b/>
          <w:bCs/>
        </w:rPr>
        <w:t xml:space="preserve"> SAIK</w:t>
      </w:r>
      <w:bookmarkEnd w:id="7"/>
    </w:p>
    <w:p w14:paraId="14CCA3DF" w14:textId="77777777" w:rsidR="00EB5506" w:rsidRPr="006C58CD" w:rsidRDefault="00EB5506" w:rsidP="006C58CD">
      <w:pPr>
        <w:pStyle w:val="Default"/>
        <w:spacing w:after="80"/>
        <w:rPr>
          <w:bCs/>
        </w:rPr>
      </w:pPr>
    </w:p>
    <w:p w14:paraId="09B757AA" w14:textId="77777777" w:rsidR="00EB5506" w:rsidRPr="006C58CD" w:rsidRDefault="00EB5506" w:rsidP="006C58CD">
      <w:pPr>
        <w:pStyle w:val="Default"/>
        <w:spacing w:after="80"/>
        <w:rPr>
          <w:bCs/>
        </w:rPr>
      </w:pPr>
      <w:r w:rsidRPr="006C58CD">
        <w:rPr>
          <w:bCs/>
        </w:rPr>
        <w:t>Pobranie klucza</w:t>
      </w:r>
      <w:r w:rsidR="00EB0B45" w:rsidRPr="006C58CD">
        <w:rPr>
          <w:bCs/>
        </w:rPr>
        <w:t>:</w:t>
      </w:r>
    </w:p>
    <w:p w14:paraId="59AACA55" w14:textId="77777777" w:rsidR="00EB5506" w:rsidRPr="006C58CD" w:rsidRDefault="00EB5506" w:rsidP="006C58CD">
      <w:pPr>
        <w:pStyle w:val="Default"/>
        <w:numPr>
          <w:ilvl w:val="0"/>
          <w:numId w:val="26"/>
        </w:numPr>
        <w:spacing w:after="80"/>
        <w:jc w:val="both"/>
        <w:rPr>
          <w:bCs/>
        </w:rPr>
      </w:pPr>
      <w:r w:rsidRPr="006C58CD">
        <w:rPr>
          <w:bCs/>
        </w:rPr>
        <w:t>Przyłożyć kartę identyfikacyjną Systemu Kontroli Dostępu do czytnika.</w:t>
      </w:r>
    </w:p>
    <w:p w14:paraId="0820F3DA" w14:textId="77777777" w:rsidR="00EB5506" w:rsidRPr="006C58CD" w:rsidRDefault="00EB5506" w:rsidP="006C58CD">
      <w:pPr>
        <w:pStyle w:val="Default"/>
        <w:spacing w:after="80"/>
        <w:ind w:left="709"/>
        <w:jc w:val="both"/>
        <w:rPr>
          <w:bCs/>
          <w:u w:val="single"/>
        </w:rPr>
      </w:pPr>
      <w:r w:rsidRPr="006C58CD">
        <w:rPr>
          <w:bCs/>
          <w:u w:val="single"/>
        </w:rPr>
        <w:t>NIE NALEŻY PRZYKŁADAĆ DO CZYTNIKA TOREB,</w:t>
      </w:r>
      <w:r w:rsidR="00B46D71">
        <w:rPr>
          <w:bCs/>
          <w:u w:val="single"/>
        </w:rPr>
        <w:t xml:space="preserve"> </w:t>
      </w:r>
      <w:r w:rsidRPr="006C58CD">
        <w:rPr>
          <w:bCs/>
          <w:u w:val="single"/>
        </w:rPr>
        <w:t>PORTFELI ITP, GDYŻ ISTNIEJE RYZYKO ZCZYTANIA DANYCH Z INNYCH KART ZBLIŻENIOWYCH (np. kart płatniczych)</w:t>
      </w:r>
      <w:r w:rsidR="002B71B2" w:rsidRPr="006C58CD">
        <w:rPr>
          <w:bCs/>
          <w:u w:val="single"/>
        </w:rPr>
        <w:t>.</w:t>
      </w:r>
    </w:p>
    <w:p w14:paraId="7337A4EB" w14:textId="77777777" w:rsidR="00EB5506" w:rsidRPr="006C58CD" w:rsidRDefault="00EB5506" w:rsidP="006C58CD">
      <w:pPr>
        <w:pStyle w:val="Default"/>
        <w:numPr>
          <w:ilvl w:val="0"/>
          <w:numId w:val="26"/>
        </w:numPr>
        <w:spacing w:after="80"/>
        <w:rPr>
          <w:bCs/>
        </w:rPr>
      </w:pPr>
      <w:r w:rsidRPr="006C58CD">
        <w:rPr>
          <w:bCs/>
        </w:rPr>
        <w:t>Po prawidłowej autoryzacji przez system</w:t>
      </w:r>
      <w:r w:rsidR="00B46D71">
        <w:rPr>
          <w:bCs/>
        </w:rPr>
        <w:t xml:space="preserve"> SAIK</w:t>
      </w:r>
      <w:r w:rsidRPr="006C58CD">
        <w:rPr>
          <w:bCs/>
        </w:rPr>
        <w:t>,</w:t>
      </w:r>
      <w:r w:rsidR="002B71B2" w:rsidRPr="006C58CD">
        <w:rPr>
          <w:bCs/>
        </w:rPr>
        <w:t xml:space="preserve"> drzwiczki szaf</w:t>
      </w:r>
      <w:r w:rsidR="00B46D71">
        <w:rPr>
          <w:bCs/>
        </w:rPr>
        <w:t>y</w:t>
      </w:r>
      <w:r w:rsidR="002B71B2" w:rsidRPr="006C58CD">
        <w:rPr>
          <w:bCs/>
        </w:rPr>
        <w:t xml:space="preserve"> otworzą się.</w:t>
      </w:r>
    </w:p>
    <w:p w14:paraId="38BECA73" w14:textId="77777777" w:rsidR="00EB5506" w:rsidRPr="006C58CD" w:rsidRDefault="00EB5506" w:rsidP="006C58CD">
      <w:pPr>
        <w:pStyle w:val="Default"/>
        <w:numPr>
          <w:ilvl w:val="0"/>
          <w:numId w:val="26"/>
        </w:numPr>
        <w:spacing w:after="80"/>
        <w:jc w:val="both"/>
        <w:rPr>
          <w:bCs/>
        </w:rPr>
      </w:pPr>
      <w:r w:rsidRPr="006C58CD">
        <w:rPr>
          <w:bCs/>
        </w:rPr>
        <w:t xml:space="preserve">Na ekranie należy wybrać żądany klucz poprzez przyciśnięcie symbolu klucza na zielonym tle </w:t>
      </w:r>
      <w:r w:rsidRPr="006C58CD">
        <w:rPr>
          <w:bCs/>
          <w:i/>
        </w:rPr>
        <w:t>(w przypadku</w:t>
      </w:r>
      <w:r w:rsidR="00B46D71">
        <w:rPr>
          <w:bCs/>
          <w:i/>
        </w:rPr>
        <w:t>,</w:t>
      </w:r>
      <w:r w:rsidRPr="006C58CD">
        <w:rPr>
          <w:bCs/>
          <w:i/>
        </w:rPr>
        <w:t xml:space="preserve"> gdy inna upoważniona osoba pobrała dany klucz to zamiast piktogramu klucza na zielonym tle, będzie widniał krzyżyk na czerwonym tle z dopisaną informacją kto i kiedy pobrał klucz)</w:t>
      </w:r>
      <w:r w:rsidR="00674F35" w:rsidRPr="006C58CD">
        <w:rPr>
          <w:bCs/>
          <w:i/>
        </w:rPr>
        <w:t>.</w:t>
      </w:r>
    </w:p>
    <w:p w14:paraId="0A697A05" w14:textId="77777777" w:rsidR="00EB5506" w:rsidRPr="006C58CD" w:rsidRDefault="00EB5506" w:rsidP="00E960DF">
      <w:pPr>
        <w:pStyle w:val="Default"/>
        <w:numPr>
          <w:ilvl w:val="0"/>
          <w:numId w:val="26"/>
        </w:numPr>
        <w:spacing w:after="80"/>
        <w:jc w:val="both"/>
        <w:rPr>
          <w:bCs/>
        </w:rPr>
      </w:pPr>
      <w:r w:rsidRPr="006C58CD">
        <w:rPr>
          <w:bCs/>
        </w:rPr>
        <w:t>Pulsująca na czerwono dioda wskaże położenie pobieranego klucza po czym należy wyciągnąć brelok z kluczem.</w:t>
      </w:r>
    </w:p>
    <w:p w14:paraId="0B7AB5EF" w14:textId="77777777" w:rsidR="00EB5506" w:rsidRPr="006C58CD" w:rsidRDefault="00EB5506" w:rsidP="00E960DF">
      <w:pPr>
        <w:pStyle w:val="Default"/>
        <w:numPr>
          <w:ilvl w:val="0"/>
          <w:numId w:val="26"/>
        </w:numPr>
        <w:spacing w:after="80"/>
        <w:jc w:val="both"/>
        <w:rPr>
          <w:bCs/>
        </w:rPr>
      </w:pPr>
      <w:r w:rsidRPr="006C58CD">
        <w:rPr>
          <w:bCs/>
        </w:rPr>
        <w:t>Zamknąć szafę (na ekranie pojawi się komunikat o zamknięciu drzwi oraz zostanie wyemitowany komunikat dźwiękowy).</w:t>
      </w:r>
    </w:p>
    <w:p w14:paraId="7DA25A6D" w14:textId="77777777" w:rsidR="00EB0B45" w:rsidRPr="006C58CD" w:rsidRDefault="00EB0B45" w:rsidP="006C58CD">
      <w:pPr>
        <w:pStyle w:val="Default"/>
        <w:spacing w:after="80"/>
        <w:rPr>
          <w:bCs/>
        </w:rPr>
      </w:pPr>
    </w:p>
    <w:p w14:paraId="5874082C" w14:textId="77777777" w:rsidR="00EB5506" w:rsidRPr="006C58CD" w:rsidRDefault="00EB5506" w:rsidP="006C58CD">
      <w:pPr>
        <w:pStyle w:val="Default"/>
        <w:spacing w:after="80"/>
        <w:rPr>
          <w:bCs/>
        </w:rPr>
      </w:pPr>
      <w:r w:rsidRPr="006C58CD">
        <w:rPr>
          <w:bCs/>
        </w:rPr>
        <w:t>Zwrot klucza</w:t>
      </w:r>
      <w:r w:rsidR="00EB0B45" w:rsidRPr="006C58CD">
        <w:rPr>
          <w:bCs/>
        </w:rPr>
        <w:t>:</w:t>
      </w:r>
    </w:p>
    <w:p w14:paraId="766A747F" w14:textId="77777777" w:rsidR="00EB5506" w:rsidRPr="006C58CD" w:rsidRDefault="00EB5506" w:rsidP="006C58CD">
      <w:pPr>
        <w:pStyle w:val="Default"/>
        <w:numPr>
          <w:ilvl w:val="0"/>
          <w:numId w:val="27"/>
        </w:numPr>
        <w:spacing w:after="80"/>
        <w:rPr>
          <w:bCs/>
        </w:rPr>
      </w:pPr>
      <w:r w:rsidRPr="006C58CD">
        <w:rPr>
          <w:bCs/>
        </w:rPr>
        <w:t>Przyłożyć kartę identyfikacyjną Systemu Kontroli Dostępu do czytnika</w:t>
      </w:r>
      <w:r w:rsidR="00B46D71">
        <w:rPr>
          <w:bCs/>
        </w:rPr>
        <w:t>.</w:t>
      </w:r>
    </w:p>
    <w:p w14:paraId="6D041748" w14:textId="77777777" w:rsidR="00EB5506" w:rsidRPr="006C58CD" w:rsidRDefault="00EB5506" w:rsidP="006C58CD">
      <w:pPr>
        <w:pStyle w:val="Default"/>
        <w:numPr>
          <w:ilvl w:val="0"/>
          <w:numId w:val="27"/>
        </w:numPr>
        <w:spacing w:after="80"/>
        <w:rPr>
          <w:bCs/>
        </w:rPr>
      </w:pPr>
      <w:r w:rsidRPr="006C58CD">
        <w:rPr>
          <w:bCs/>
        </w:rPr>
        <w:t xml:space="preserve">Po prawidłowej autoryzacji przez system </w:t>
      </w:r>
      <w:r w:rsidR="00B46D71">
        <w:rPr>
          <w:bCs/>
        </w:rPr>
        <w:t xml:space="preserve">SAIK </w:t>
      </w:r>
      <w:r w:rsidRPr="006C58CD">
        <w:rPr>
          <w:bCs/>
        </w:rPr>
        <w:t>drzwiczki szaf</w:t>
      </w:r>
      <w:r w:rsidR="00B46D71">
        <w:rPr>
          <w:bCs/>
        </w:rPr>
        <w:t>y</w:t>
      </w:r>
      <w:r w:rsidRPr="006C58CD">
        <w:rPr>
          <w:bCs/>
        </w:rPr>
        <w:t xml:space="preserve"> otworzą się.</w:t>
      </w:r>
    </w:p>
    <w:p w14:paraId="50FE1BC4" w14:textId="77777777" w:rsidR="00EB5506" w:rsidRPr="006C58CD" w:rsidRDefault="00EB5506" w:rsidP="00E960DF">
      <w:pPr>
        <w:pStyle w:val="Default"/>
        <w:numPr>
          <w:ilvl w:val="0"/>
          <w:numId w:val="27"/>
        </w:numPr>
        <w:spacing w:after="80"/>
        <w:jc w:val="both"/>
        <w:rPr>
          <w:bCs/>
        </w:rPr>
      </w:pPr>
      <w:r w:rsidRPr="006C58CD">
        <w:rPr>
          <w:bCs/>
        </w:rPr>
        <w:t xml:space="preserve">Włożyć do oporu brelok z kluczem </w:t>
      </w:r>
      <w:r w:rsidRPr="006C58CD">
        <w:rPr>
          <w:bCs/>
          <w:u w:val="single"/>
        </w:rPr>
        <w:t>do dowolnego wolnego otworu</w:t>
      </w:r>
      <w:r w:rsidRPr="006C58CD">
        <w:rPr>
          <w:bCs/>
        </w:rPr>
        <w:t xml:space="preserve"> (mignie na czerwono dioda i pojawi się komunikat dot. zwrotu klucza oraz zostanie wyemitowany komunikat dźwiękowy).</w:t>
      </w:r>
    </w:p>
    <w:p w14:paraId="3F7C1CB9" w14:textId="77777777" w:rsidR="00EB5506" w:rsidRPr="006C58CD" w:rsidRDefault="00EB5506" w:rsidP="00E960DF">
      <w:pPr>
        <w:pStyle w:val="Default"/>
        <w:numPr>
          <w:ilvl w:val="0"/>
          <w:numId w:val="27"/>
        </w:numPr>
        <w:spacing w:after="80"/>
        <w:jc w:val="both"/>
        <w:rPr>
          <w:bCs/>
        </w:rPr>
      </w:pPr>
      <w:r w:rsidRPr="006C58CD">
        <w:rPr>
          <w:bCs/>
        </w:rPr>
        <w:lastRenderedPageBreak/>
        <w:t>Upewnić się, że klucz został prawidłowo przyjęty przez depozytor.</w:t>
      </w:r>
    </w:p>
    <w:p w14:paraId="1766BBFA" w14:textId="77777777" w:rsidR="00EB5506" w:rsidRPr="006C58CD" w:rsidRDefault="00EB5506" w:rsidP="00E960DF">
      <w:pPr>
        <w:pStyle w:val="Default"/>
        <w:numPr>
          <w:ilvl w:val="0"/>
          <w:numId w:val="27"/>
        </w:numPr>
        <w:spacing w:after="80"/>
        <w:jc w:val="both"/>
        <w:rPr>
          <w:bCs/>
        </w:rPr>
      </w:pPr>
      <w:r w:rsidRPr="006C58CD">
        <w:rPr>
          <w:bCs/>
        </w:rPr>
        <w:t>Zamknąć szafę (na ekranie pojawi się komunikat o zamknięciu drzwi oraz zostanie wyemitowany komunikat dźwiękowy).</w:t>
      </w:r>
    </w:p>
    <w:p w14:paraId="2D3973C8" w14:textId="77777777" w:rsidR="00AF62F8" w:rsidRDefault="00AF62F8">
      <w:pPr>
        <w:spacing w:after="160" w:line="259" w:lineRule="auto"/>
        <w:rPr>
          <w:rFonts w:ascii="Arial" w:hAnsi="Arial" w:cs="Arial"/>
          <w:bCs/>
          <w:color w:val="000000"/>
          <w:sz w:val="24"/>
          <w:szCs w:val="24"/>
        </w:rPr>
      </w:pPr>
      <w:r>
        <w:rPr>
          <w:bCs/>
        </w:rPr>
        <w:br w:type="page"/>
      </w:r>
    </w:p>
    <w:p w14:paraId="101B7E86" w14:textId="77777777" w:rsidR="00EB5506" w:rsidRPr="006C58CD" w:rsidRDefault="00EB5506" w:rsidP="006C58CD">
      <w:pPr>
        <w:pStyle w:val="Default"/>
        <w:spacing w:after="80"/>
        <w:jc w:val="center"/>
        <w:rPr>
          <w:b/>
          <w:bCs/>
        </w:rPr>
      </w:pPr>
      <w:bookmarkStart w:id="8" w:name="_Toc386026296"/>
      <w:r w:rsidRPr="006C58CD">
        <w:rPr>
          <w:b/>
          <w:bCs/>
        </w:rPr>
        <w:lastRenderedPageBreak/>
        <w:t>POSTĘPOWANIE W PRZYPADKU UTRATY/USZKODZENIA KLUCZA</w:t>
      </w:r>
      <w:bookmarkEnd w:id="8"/>
    </w:p>
    <w:p w14:paraId="09D19D5F" w14:textId="77777777" w:rsidR="00EB5506" w:rsidRPr="006C58CD" w:rsidRDefault="00EB5506" w:rsidP="006C58CD">
      <w:pPr>
        <w:pStyle w:val="Default"/>
        <w:spacing w:after="80"/>
        <w:rPr>
          <w:bCs/>
        </w:rPr>
      </w:pPr>
    </w:p>
    <w:p w14:paraId="498EEBF3" w14:textId="77777777" w:rsidR="00EB5506" w:rsidRPr="006C58CD" w:rsidRDefault="00EB5506" w:rsidP="006C58CD">
      <w:pPr>
        <w:pStyle w:val="Default"/>
        <w:numPr>
          <w:ilvl w:val="0"/>
          <w:numId w:val="25"/>
        </w:numPr>
        <w:spacing w:after="80"/>
        <w:jc w:val="both"/>
        <w:rPr>
          <w:bCs/>
        </w:rPr>
      </w:pPr>
      <w:r w:rsidRPr="006C58CD">
        <w:rPr>
          <w:bCs/>
        </w:rPr>
        <w:t xml:space="preserve">Obszar </w:t>
      </w:r>
      <w:r w:rsidR="00721AC6" w:rsidRPr="006C58CD">
        <w:rPr>
          <w:bCs/>
        </w:rPr>
        <w:t>Kontroli i</w:t>
      </w:r>
      <w:r w:rsidRPr="006C58CD">
        <w:rPr>
          <w:bCs/>
        </w:rPr>
        <w:t xml:space="preserve"> Bezpieczeństwa podejmuje działania określone w niniejszej Instrukcji w przypadku m.in.:</w:t>
      </w:r>
    </w:p>
    <w:p w14:paraId="0AFEAA17" w14:textId="77777777" w:rsidR="00EB5506" w:rsidRPr="006C58CD" w:rsidRDefault="00EB5506" w:rsidP="006C58CD">
      <w:pPr>
        <w:pStyle w:val="Default"/>
        <w:numPr>
          <w:ilvl w:val="1"/>
          <w:numId w:val="34"/>
        </w:numPr>
        <w:spacing w:after="80"/>
        <w:jc w:val="both"/>
        <w:rPr>
          <w:bCs/>
        </w:rPr>
      </w:pPr>
      <w:r w:rsidRPr="006C58CD">
        <w:rPr>
          <w:bCs/>
        </w:rPr>
        <w:t>utraty klucza;</w:t>
      </w:r>
    </w:p>
    <w:p w14:paraId="66CFDB8A" w14:textId="77777777" w:rsidR="00EB5506" w:rsidRPr="006C58CD" w:rsidRDefault="00EB5506" w:rsidP="006C58CD">
      <w:pPr>
        <w:pStyle w:val="Default"/>
        <w:numPr>
          <w:ilvl w:val="1"/>
          <w:numId w:val="34"/>
        </w:numPr>
        <w:spacing w:after="80"/>
        <w:jc w:val="both"/>
        <w:rPr>
          <w:bCs/>
        </w:rPr>
      </w:pPr>
      <w:r w:rsidRPr="006C58CD">
        <w:rPr>
          <w:bCs/>
        </w:rPr>
        <w:t>uszkodzenia klucza;</w:t>
      </w:r>
    </w:p>
    <w:p w14:paraId="4F263D42" w14:textId="77777777" w:rsidR="00EB5506" w:rsidRPr="006C58CD" w:rsidRDefault="00EB5506" w:rsidP="006C58CD">
      <w:pPr>
        <w:pStyle w:val="Default"/>
        <w:numPr>
          <w:ilvl w:val="1"/>
          <w:numId w:val="34"/>
        </w:numPr>
        <w:spacing w:after="80"/>
        <w:jc w:val="both"/>
        <w:rPr>
          <w:bCs/>
        </w:rPr>
      </w:pPr>
      <w:r w:rsidRPr="006C58CD">
        <w:rPr>
          <w:bCs/>
        </w:rPr>
        <w:t>nieuprawnionego dostępu do pomieszczenia;</w:t>
      </w:r>
    </w:p>
    <w:p w14:paraId="0908FE0C" w14:textId="77777777" w:rsidR="00EB5506" w:rsidRPr="006C58CD" w:rsidRDefault="00EB5506" w:rsidP="006C58CD">
      <w:pPr>
        <w:pStyle w:val="Default"/>
        <w:numPr>
          <w:ilvl w:val="1"/>
          <w:numId w:val="34"/>
        </w:numPr>
        <w:spacing w:after="80"/>
        <w:jc w:val="both"/>
        <w:rPr>
          <w:bCs/>
        </w:rPr>
      </w:pPr>
      <w:r w:rsidRPr="006C58CD">
        <w:rPr>
          <w:bCs/>
        </w:rPr>
        <w:t>udostępnienia klucza osobie nieuprawnionej.</w:t>
      </w:r>
    </w:p>
    <w:p w14:paraId="3906C982" w14:textId="77777777" w:rsidR="00EB5506" w:rsidRPr="006C58CD" w:rsidRDefault="00EB5506" w:rsidP="006C58CD">
      <w:pPr>
        <w:pStyle w:val="Default"/>
        <w:numPr>
          <w:ilvl w:val="0"/>
          <w:numId w:val="25"/>
        </w:numPr>
        <w:spacing w:after="80"/>
        <w:jc w:val="both"/>
        <w:rPr>
          <w:bCs/>
        </w:rPr>
      </w:pPr>
      <w:r w:rsidRPr="006C58CD">
        <w:rPr>
          <w:bCs/>
        </w:rPr>
        <w:t>Osoba odpowiedzialna za utratę/uszkodzenie klucza, zobowiązana jest niezwłocznie sporządzić pisemną notatkę, w której wskaże okoliczności związane z utratą klucza. Podaje w niej m.in. informacje dotyczące daty, miejsca i przyczyn utraty/ uszkodzenia.</w:t>
      </w:r>
    </w:p>
    <w:p w14:paraId="546D4E13" w14:textId="77777777" w:rsidR="00EB5506" w:rsidRPr="006C58CD" w:rsidRDefault="00EB5506" w:rsidP="006C58CD">
      <w:pPr>
        <w:pStyle w:val="Default"/>
        <w:numPr>
          <w:ilvl w:val="0"/>
          <w:numId w:val="25"/>
        </w:numPr>
        <w:spacing w:after="80"/>
        <w:jc w:val="both"/>
        <w:rPr>
          <w:bCs/>
        </w:rPr>
      </w:pPr>
      <w:r w:rsidRPr="006C58CD">
        <w:rPr>
          <w:bCs/>
        </w:rPr>
        <w:t xml:space="preserve">Notatkę, o której mowa w punkcie 2, pracownik przekazuje niezwłocznie do Obszaru </w:t>
      </w:r>
      <w:r w:rsidR="00721AC6" w:rsidRPr="006C58CD">
        <w:rPr>
          <w:bCs/>
        </w:rPr>
        <w:t>Kontroli i</w:t>
      </w:r>
      <w:r w:rsidRPr="006C58CD">
        <w:rPr>
          <w:bCs/>
        </w:rPr>
        <w:t xml:space="preserve"> Bezpieczeństwa oraz do wiadomości bezpośredniego przełożonego.</w:t>
      </w:r>
    </w:p>
    <w:p w14:paraId="0059248B" w14:textId="77777777" w:rsidR="00EB5506" w:rsidRPr="006C58CD" w:rsidRDefault="00EB5506" w:rsidP="006C58CD">
      <w:pPr>
        <w:pStyle w:val="Default"/>
        <w:numPr>
          <w:ilvl w:val="0"/>
          <w:numId w:val="25"/>
        </w:numPr>
        <w:spacing w:after="80"/>
        <w:jc w:val="both"/>
        <w:rPr>
          <w:bCs/>
        </w:rPr>
      </w:pPr>
      <w:r w:rsidRPr="006C58CD">
        <w:rPr>
          <w:bCs/>
        </w:rPr>
        <w:t>Notatkę, o której mowa w pun</w:t>
      </w:r>
      <w:r w:rsidR="00663C7C">
        <w:rPr>
          <w:bCs/>
        </w:rPr>
        <w:t>k</w:t>
      </w:r>
      <w:r w:rsidRPr="006C58CD">
        <w:rPr>
          <w:bCs/>
        </w:rPr>
        <w:t xml:space="preserve">cie 2, pracownik </w:t>
      </w:r>
      <w:r w:rsidR="00B849F4" w:rsidRPr="006C58CD">
        <w:rPr>
          <w:bCs/>
        </w:rPr>
        <w:t>Podmiotu zewnętrznego</w:t>
      </w:r>
      <w:r w:rsidRPr="006C58CD">
        <w:rPr>
          <w:bCs/>
        </w:rPr>
        <w:t xml:space="preserve"> dostarcza niezwłocznie do </w:t>
      </w:r>
      <w:r w:rsidR="009C7C10" w:rsidRPr="006C58CD">
        <w:rPr>
          <w:bCs/>
        </w:rPr>
        <w:t>p</w:t>
      </w:r>
      <w:r w:rsidRPr="006C58CD">
        <w:rPr>
          <w:bCs/>
        </w:rPr>
        <w:t>racownika</w:t>
      </w:r>
      <w:r w:rsidR="009C7C10" w:rsidRPr="006C58CD">
        <w:rPr>
          <w:bCs/>
        </w:rPr>
        <w:t xml:space="preserve"> Służby</w:t>
      </w:r>
      <w:r w:rsidRPr="006C58CD">
        <w:rPr>
          <w:bCs/>
        </w:rPr>
        <w:t xml:space="preserve"> Ochrony, który przekazuje ją do Obszaru </w:t>
      </w:r>
      <w:r w:rsidR="00721AC6" w:rsidRPr="006C58CD">
        <w:rPr>
          <w:bCs/>
        </w:rPr>
        <w:t>Kontroli i</w:t>
      </w:r>
      <w:r w:rsidRPr="006C58CD">
        <w:rPr>
          <w:bCs/>
        </w:rPr>
        <w:t xml:space="preserve"> Bezpieczeństwa oraz do wiadomości bezpośredniego przełożonego pracownika </w:t>
      </w:r>
      <w:r w:rsidR="00B849F4" w:rsidRPr="006C58CD">
        <w:rPr>
          <w:bCs/>
        </w:rPr>
        <w:t>Podmiotu zewnętrznego</w:t>
      </w:r>
      <w:r w:rsidR="00A86991">
        <w:rPr>
          <w:bCs/>
        </w:rPr>
        <w:t xml:space="preserve">. </w:t>
      </w:r>
    </w:p>
    <w:p w14:paraId="76DBA2B6" w14:textId="77777777" w:rsidR="00EB5506" w:rsidRPr="006C58CD" w:rsidRDefault="00EB5506" w:rsidP="006C58CD">
      <w:pPr>
        <w:pStyle w:val="Default"/>
        <w:numPr>
          <w:ilvl w:val="0"/>
          <w:numId w:val="25"/>
        </w:numPr>
        <w:spacing w:after="80"/>
        <w:jc w:val="both"/>
        <w:rPr>
          <w:bCs/>
        </w:rPr>
      </w:pPr>
      <w:r w:rsidRPr="006C58CD">
        <w:rPr>
          <w:bCs/>
        </w:rPr>
        <w:t xml:space="preserve">Przekazanie do Obszaru </w:t>
      </w:r>
      <w:r w:rsidR="00721AC6" w:rsidRPr="006C58CD">
        <w:rPr>
          <w:bCs/>
        </w:rPr>
        <w:t>Kontroli i</w:t>
      </w:r>
      <w:r w:rsidRPr="006C58CD">
        <w:rPr>
          <w:bCs/>
        </w:rPr>
        <w:t xml:space="preserve"> Bezpieczeństwa informacji o zdarzeniu powinno zostać dokonane najpóźniej w następnym dniu roboczym, w którym miało miejsce powzięcie przez pracownika wiadomości o zdarzeniu utraty/uszkodzenia klucza.</w:t>
      </w:r>
    </w:p>
    <w:p w14:paraId="62FE257D" w14:textId="77777777" w:rsidR="00EB5506" w:rsidRPr="006C58CD" w:rsidRDefault="00EB5506" w:rsidP="006C58CD">
      <w:pPr>
        <w:pStyle w:val="Default"/>
        <w:numPr>
          <w:ilvl w:val="0"/>
          <w:numId w:val="25"/>
        </w:numPr>
        <w:spacing w:after="80"/>
        <w:jc w:val="both"/>
        <w:rPr>
          <w:bCs/>
        </w:rPr>
      </w:pPr>
      <w:r w:rsidRPr="006C58CD">
        <w:rPr>
          <w:bCs/>
        </w:rPr>
        <w:t xml:space="preserve">W przypadkach, w których zwłoka spowodowana koniecznością sporządzenia oraz przekazania notatki mogłaby w szczególności przyczynić się do nieuprawnionego dostępu do pomieszczenia, informacje o zdarzeniu należy przekazać ustnie bądź telefonicznie do Obszaru </w:t>
      </w:r>
      <w:r w:rsidR="00EB0B45" w:rsidRPr="006C58CD">
        <w:rPr>
          <w:bCs/>
        </w:rPr>
        <w:t>Kontroli i</w:t>
      </w:r>
      <w:r w:rsidRPr="006C58CD">
        <w:rPr>
          <w:bCs/>
        </w:rPr>
        <w:t xml:space="preserve"> Bezpieczeństwa, po czym należy postępować z zasadami opisanymi powyżej.</w:t>
      </w:r>
    </w:p>
    <w:p w14:paraId="4AF120EC" w14:textId="77777777" w:rsidR="00EB5506" w:rsidRPr="006C58CD" w:rsidRDefault="00EB5506" w:rsidP="006C58CD">
      <w:pPr>
        <w:pStyle w:val="Default"/>
        <w:numPr>
          <w:ilvl w:val="0"/>
          <w:numId w:val="25"/>
        </w:numPr>
        <w:spacing w:after="80"/>
        <w:jc w:val="both"/>
        <w:rPr>
          <w:bCs/>
        </w:rPr>
      </w:pPr>
      <w:r w:rsidRPr="006C58CD">
        <w:rPr>
          <w:bCs/>
        </w:rPr>
        <w:t xml:space="preserve">Dyrektor ds. </w:t>
      </w:r>
      <w:r w:rsidR="00EB0B45" w:rsidRPr="006C58CD">
        <w:rPr>
          <w:bCs/>
        </w:rPr>
        <w:t>Kontroli i</w:t>
      </w:r>
      <w:r w:rsidRPr="006C58CD">
        <w:rPr>
          <w:bCs/>
        </w:rPr>
        <w:t xml:space="preserve"> Bezpieczeństwa ma prawo żądać dodatkowych wyjaśnień od osób, które mogą udzielić informacji dotyczących utraconego/uszkodzonego klucza.</w:t>
      </w:r>
    </w:p>
    <w:p w14:paraId="1F88E8E2" w14:textId="20BE1094" w:rsidR="00EB5506" w:rsidRPr="006C58CD" w:rsidRDefault="00EB5506" w:rsidP="006C58CD">
      <w:pPr>
        <w:pStyle w:val="Default"/>
        <w:numPr>
          <w:ilvl w:val="0"/>
          <w:numId w:val="25"/>
        </w:numPr>
        <w:spacing w:after="80"/>
        <w:jc w:val="both"/>
        <w:rPr>
          <w:bCs/>
        </w:rPr>
      </w:pPr>
      <w:r w:rsidRPr="006C58CD">
        <w:rPr>
          <w:bCs/>
        </w:rPr>
        <w:t xml:space="preserve">Koszty wykonania nowego klucza w miejsce klucza uszkodzonego/zgubionego ponosi osoba, która ostatnia pobierała klucz z systemu SAIK. Wszystkie koszty związane z dorobieniem klucza zostaną potrącone bezpośrednio </w:t>
      </w:r>
      <w:r w:rsidR="00EB0B45" w:rsidRPr="006C58CD">
        <w:rPr>
          <w:bCs/>
        </w:rPr>
        <w:br/>
      </w:r>
      <w:r w:rsidRPr="006C58CD">
        <w:rPr>
          <w:bCs/>
        </w:rPr>
        <w:t>z wynagrodzenia pracownika lub jeżeli sprawa dot. osoby niezatrudnionej w</w:t>
      </w:r>
      <w:r w:rsidR="006649BA">
        <w:rPr>
          <w:bCs/>
        </w:rPr>
        <w:t> </w:t>
      </w:r>
      <w:r w:rsidRPr="006C58CD">
        <w:rPr>
          <w:bCs/>
        </w:rPr>
        <w:t>ANWIL S.A. zostanie wystawiona nota księgowa.</w:t>
      </w:r>
    </w:p>
    <w:p w14:paraId="625AF633" w14:textId="77777777" w:rsidR="00EB0B45" w:rsidRPr="006C58CD" w:rsidRDefault="00EB0B45" w:rsidP="006C58CD">
      <w:pPr>
        <w:pStyle w:val="Default"/>
        <w:spacing w:after="80"/>
        <w:rPr>
          <w:bCs/>
        </w:rPr>
      </w:pPr>
    </w:p>
    <w:p w14:paraId="56A3E309" w14:textId="77777777" w:rsidR="00EB5506" w:rsidRPr="006C58CD" w:rsidRDefault="00EB5506" w:rsidP="006C58CD">
      <w:pPr>
        <w:pStyle w:val="Default"/>
        <w:spacing w:after="80"/>
        <w:jc w:val="center"/>
        <w:rPr>
          <w:b/>
          <w:bCs/>
        </w:rPr>
      </w:pPr>
      <w:bookmarkStart w:id="9" w:name="_Toc386026297"/>
      <w:r w:rsidRPr="006C58CD">
        <w:rPr>
          <w:b/>
          <w:bCs/>
        </w:rPr>
        <w:t>ZABEZPIECZENIA POMIESZCZEŃ</w:t>
      </w:r>
      <w:bookmarkEnd w:id="9"/>
    </w:p>
    <w:p w14:paraId="6849A84F" w14:textId="77777777" w:rsidR="00EB5506" w:rsidRPr="006C58CD" w:rsidRDefault="00EB5506" w:rsidP="006C58CD">
      <w:pPr>
        <w:pStyle w:val="Default"/>
        <w:spacing w:after="80"/>
        <w:rPr>
          <w:bCs/>
        </w:rPr>
      </w:pPr>
    </w:p>
    <w:p w14:paraId="6CCAC8F2" w14:textId="77777777" w:rsidR="00EB5506" w:rsidRPr="006C58CD" w:rsidRDefault="00EB5506" w:rsidP="006C58CD">
      <w:pPr>
        <w:pStyle w:val="Default"/>
        <w:spacing w:after="80"/>
        <w:jc w:val="both"/>
        <w:rPr>
          <w:bCs/>
        </w:rPr>
      </w:pPr>
      <w:r w:rsidRPr="006C58CD">
        <w:rPr>
          <w:bCs/>
        </w:rPr>
        <w:t xml:space="preserve">W celu zabezpieczenia dokumentacji, wyposażenia oraz składowanych materiałów </w:t>
      </w:r>
      <w:r w:rsidRPr="006C58CD">
        <w:rPr>
          <w:bCs/>
        </w:rPr>
        <w:br/>
        <w:t>i surowców w poszczególnych pomieszczeniach i obiektach magazynowych postanawia się co następuje:</w:t>
      </w:r>
    </w:p>
    <w:p w14:paraId="3A8BDB7C" w14:textId="77777777" w:rsidR="00EB5506" w:rsidRPr="006C58CD" w:rsidRDefault="00EB5506" w:rsidP="006C58CD">
      <w:pPr>
        <w:pStyle w:val="Default"/>
        <w:numPr>
          <w:ilvl w:val="0"/>
          <w:numId w:val="31"/>
        </w:numPr>
        <w:tabs>
          <w:tab w:val="clear" w:pos="1440"/>
        </w:tabs>
        <w:spacing w:after="80"/>
        <w:ind w:left="709" w:hanging="425"/>
        <w:jc w:val="both"/>
        <w:rPr>
          <w:bCs/>
        </w:rPr>
      </w:pPr>
      <w:r w:rsidRPr="006C58CD">
        <w:rPr>
          <w:bCs/>
        </w:rPr>
        <w:t>Każdorazowo po zakończeniu pracy wszystkie pomieszczenia i obiekty winny być odpowiednio zabezpieczone.</w:t>
      </w:r>
    </w:p>
    <w:p w14:paraId="226FE95C" w14:textId="77777777" w:rsidR="00EB5506" w:rsidRPr="006C58CD" w:rsidRDefault="00EB5506" w:rsidP="006C58CD">
      <w:pPr>
        <w:pStyle w:val="Default"/>
        <w:numPr>
          <w:ilvl w:val="0"/>
          <w:numId w:val="31"/>
        </w:numPr>
        <w:tabs>
          <w:tab w:val="clear" w:pos="1440"/>
        </w:tabs>
        <w:spacing w:after="80"/>
        <w:ind w:left="709" w:hanging="425"/>
        <w:jc w:val="both"/>
        <w:rPr>
          <w:bCs/>
        </w:rPr>
      </w:pPr>
      <w:r w:rsidRPr="006C58CD">
        <w:rPr>
          <w:bCs/>
        </w:rPr>
        <w:lastRenderedPageBreak/>
        <w:t xml:space="preserve">Pomieszczenia objęte </w:t>
      </w:r>
      <w:r w:rsidR="000A7874">
        <w:rPr>
          <w:bCs/>
        </w:rPr>
        <w:t xml:space="preserve">Strefą </w:t>
      </w:r>
      <w:r w:rsidRPr="006C58CD">
        <w:rPr>
          <w:bCs/>
        </w:rPr>
        <w:t>szczególn</w:t>
      </w:r>
      <w:r w:rsidR="00A86991">
        <w:rPr>
          <w:bCs/>
        </w:rPr>
        <w:t>ego nadzoru</w:t>
      </w:r>
      <w:r w:rsidRPr="006C58CD">
        <w:rPr>
          <w:bCs/>
        </w:rPr>
        <w:t xml:space="preserve"> winny posiadać zainstalowany system alarmowy z sygnalizacją w pomieszczeniu dowódcy zmiany lub na wartowni ze stałą obsługą </w:t>
      </w:r>
      <w:r w:rsidR="001C1097">
        <w:rPr>
          <w:bCs/>
        </w:rPr>
        <w:t>Służby Ochrony</w:t>
      </w:r>
      <w:r w:rsidRPr="006C58CD">
        <w:rPr>
          <w:bCs/>
        </w:rPr>
        <w:t>.</w:t>
      </w:r>
    </w:p>
    <w:p w14:paraId="3A582293" w14:textId="77777777" w:rsidR="00EB5506" w:rsidRPr="006C58CD" w:rsidRDefault="00EB5506" w:rsidP="006C58CD">
      <w:pPr>
        <w:pStyle w:val="Default"/>
        <w:numPr>
          <w:ilvl w:val="0"/>
          <w:numId w:val="31"/>
        </w:numPr>
        <w:tabs>
          <w:tab w:val="clear" w:pos="1440"/>
        </w:tabs>
        <w:spacing w:after="80"/>
        <w:ind w:left="709" w:hanging="425"/>
        <w:jc w:val="both"/>
        <w:rPr>
          <w:bCs/>
        </w:rPr>
      </w:pPr>
      <w:r w:rsidRPr="006C58CD">
        <w:rPr>
          <w:bCs/>
        </w:rPr>
        <w:t xml:space="preserve">Do pomieszczeń objętych </w:t>
      </w:r>
      <w:r w:rsidR="000A7874">
        <w:rPr>
          <w:bCs/>
        </w:rPr>
        <w:t xml:space="preserve">Strefą </w:t>
      </w:r>
      <w:r w:rsidRPr="006C58CD">
        <w:rPr>
          <w:bCs/>
        </w:rPr>
        <w:t>szczególn</w:t>
      </w:r>
      <w:r w:rsidR="00341D9E">
        <w:rPr>
          <w:bCs/>
        </w:rPr>
        <w:t>ego nadzoru</w:t>
      </w:r>
      <w:r w:rsidRPr="006C58CD">
        <w:rPr>
          <w:bCs/>
        </w:rPr>
        <w:t xml:space="preserve"> należą:</w:t>
      </w:r>
    </w:p>
    <w:p w14:paraId="62332510" w14:textId="77777777" w:rsidR="00EB5506" w:rsidRPr="006C58CD" w:rsidRDefault="00EB5506" w:rsidP="006C58CD">
      <w:pPr>
        <w:pStyle w:val="Default"/>
        <w:numPr>
          <w:ilvl w:val="1"/>
          <w:numId w:val="30"/>
        </w:numPr>
        <w:tabs>
          <w:tab w:val="clear" w:pos="1800"/>
        </w:tabs>
        <w:spacing w:after="80"/>
        <w:ind w:left="1134" w:hanging="425"/>
        <w:jc w:val="both"/>
        <w:rPr>
          <w:bCs/>
        </w:rPr>
      </w:pPr>
      <w:r w:rsidRPr="006C58CD">
        <w:rPr>
          <w:bCs/>
        </w:rPr>
        <w:t>pomieszczenia serwerowe podległe Kierownikowi Biura Informatyki;</w:t>
      </w:r>
    </w:p>
    <w:p w14:paraId="5F21B179" w14:textId="77777777" w:rsidR="00EB5506" w:rsidRPr="006C58CD" w:rsidRDefault="00EB5506" w:rsidP="006C58CD">
      <w:pPr>
        <w:pStyle w:val="Default"/>
        <w:numPr>
          <w:ilvl w:val="1"/>
          <w:numId w:val="30"/>
        </w:numPr>
        <w:tabs>
          <w:tab w:val="clear" w:pos="1800"/>
        </w:tabs>
        <w:spacing w:after="80"/>
        <w:ind w:left="1134" w:hanging="425"/>
        <w:jc w:val="both"/>
        <w:rPr>
          <w:bCs/>
        </w:rPr>
      </w:pPr>
      <w:r w:rsidRPr="006C58CD">
        <w:rPr>
          <w:bCs/>
        </w:rPr>
        <w:t>pomieszczenia, w których przechowywane są akta osobowe i płacowe;</w:t>
      </w:r>
    </w:p>
    <w:p w14:paraId="2AA266EB" w14:textId="77777777" w:rsidR="00EB5506" w:rsidRPr="006C58CD" w:rsidRDefault="00EB5506" w:rsidP="006C58CD">
      <w:pPr>
        <w:pStyle w:val="Default"/>
        <w:numPr>
          <w:ilvl w:val="1"/>
          <w:numId w:val="30"/>
        </w:numPr>
        <w:tabs>
          <w:tab w:val="clear" w:pos="1800"/>
        </w:tabs>
        <w:spacing w:after="80"/>
        <w:ind w:left="1134" w:hanging="425"/>
        <w:jc w:val="both"/>
        <w:rPr>
          <w:bCs/>
        </w:rPr>
      </w:pPr>
      <w:r w:rsidRPr="006C58CD">
        <w:rPr>
          <w:bCs/>
        </w:rPr>
        <w:t>skarbiec;</w:t>
      </w:r>
    </w:p>
    <w:p w14:paraId="335317CB" w14:textId="77777777" w:rsidR="00EB5506" w:rsidRPr="006C58CD" w:rsidRDefault="00EB5506" w:rsidP="006C58CD">
      <w:pPr>
        <w:pStyle w:val="Default"/>
        <w:numPr>
          <w:ilvl w:val="1"/>
          <w:numId w:val="30"/>
        </w:numPr>
        <w:tabs>
          <w:tab w:val="clear" w:pos="1800"/>
        </w:tabs>
        <w:spacing w:after="80"/>
        <w:ind w:left="1134" w:hanging="425"/>
        <w:jc w:val="both"/>
        <w:rPr>
          <w:bCs/>
        </w:rPr>
      </w:pPr>
      <w:r w:rsidRPr="006C58CD">
        <w:rPr>
          <w:bCs/>
        </w:rPr>
        <w:t>magazyn części zamiennych i magazyn surowców.</w:t>
      </w:r>
    </w:p>
    <w:p w14:paraId="15C49918" w14:textId="77777777" w:rsidR="00EB5506" w:rsidRPr="006C58CD" w:rsidRDefault="00EB5506" w:rsidP="006C58CD">
      <w:pPr>
        <w:pStyle w:val="Default"/>
        <w:numPr>
          <w:ilvl w:val="0"/>
          <w:numId w:val="31"/>
        </w:numPr>
        <w:tabs>
          <w:tab w:val="clear" w:pos="1440"/>
        </w:tabs>
        <w:spacing w:after="80"/>
        <w:ind w:left="709" w:hanging="425"/>
        <w:jc w:val="both"/>
        <w:rPr>
          <w:bCs/>
        </w:rPr>
      </w:pPr>
      <w:r w:rsidRPr="006C58CD">
        <w:rPr>
          <w:bCs/>
        </w:rPr>
        <w:t xml:space="preserve">Kierowników komórek organizacyjnych zobowiązuje się do wyznaczenia osób uprawnionych do zdawania i pobierania kluczy od pomieszczeń objętych </w:t>
      </w:r>
      <w:r w:rsidR="000A7874">
        <w:rPr>
          <w:bCs/>
        </w:rPr>
        <w:t xml:space="preserve">Strefą </w:t>
      </w:r>
      <w:r w:rsidRPr="006C58CD">
        <w:rPr>
          <w:bCs/>
        </w:rPr>
        <w:t>szczególn</w:t>
      </w:r>
      <w:r w:rsidR="000A7874">
        <w:rPr>
          <w:bCs/>
        </w:rPr>
        <w:t>ego nadzoru</w:t>
      </w:r>
      <w:r w:rsidRPr="006C58CD">
        <w:rPr>
          <w:bCs/>
        </w:rPr>
        <w:t xml:space="preserve"> oraz przekazania wykazu tych osób do Obszaru  </w:t>
      </w:r>
      <w:r w:rsidR="000A7874">
        <w:rPr>
          <w:bCs/>
        </w:rPr>
        <w:t xml:space="preserve">Kontroli i </w:t>
      </w:r>
      <w:r w:rsidRPr="006C58CD">
        <w:rPr>
          <w:bCs/>
        </w:rPr>
        <w:t>Bezpieczeństwa.</w:t>
      </w:r>
    </w:p>
    <w:p w14:paraId="3231F919" w14:textId="77777777" w:rsidR="00EB5506" w:rsidRPr="006C58CD" w:rsidRDefault="00EB5506" w:rsidP="006C58CD">
      <w:pPr>
        <w:pStyle w:val="Default"/>
        <w:numPr>
          <w:ilvl w:val="0"/>
          <w:numId w:val="31"/>
        </w:numPr>
        <w:tabs>
          <w:tab w:val="clear" w:pos="1440"/>
        </w:tabs>
        <w:spacing w:after="80"/>
        <w:ind w:left="709" w:hanging="425"/>
        <w:jc w:val="both"/>
        <w:rPr>
          <w:bCs/>
        </w:rPr>
      </w:pPr>
      <w:r w:rsidRPr="006C58CD">
        <w:rPr>
          <w:bCs/>
        </w:rPr>
        <w:t>Kierowników komórek organizacyjnych zobowiązuje się do wprowadzenia oznakowania wszystkich podległych pomieszczeń. W przypadku braku prawidłowego oznakowania pomieszczeń możliwe jest wyciągnięcie konsekwencji służbowych względem osoby odpowiedzialnej.</w:t>
      </w:r>
    </w:p>
    <w:p w14:paraId="422E0395" w14:textId="77777777" w:rsidR="00EB5506" w:rsidRPr="006C58CD" w:rsidRDefault="00EB5506" w:rsidP="006C58CD">
      <w:pPr>
        <w:pStyle w:val="Default"/>
        <w:numPr>
          <w:ilvl w:val="0"/>
          <w:numId w:val="31"/>
        </w:numPr>
        <w:tabs>
          <w:tab w:val="clear" w:pos="1440"/>
        </w:tabs>
        <w:spacing w:after="80"/>
        <w:ind w:left="709" w:hanging="425"/>
        <w:jc w:val="both"/>
        <w:rPr>
          <w:bCs/>
        </w:rPr>
      </w:pPr>
      <w:r w:rsidRPr="006C58CD">
        <w:rPr>
          <w:bCs/>
        </w:rPr>
        <w:t xml:space="preserve">Osoby uprawnione do pobierania i zdawania kluczy do magazynów, o których mowa powyżej, są jednocześnie uprawnione  do przyjmowania na stan magazynu dostaw materiałów i surowców oraz ich wydawania poza godzinami pracy. W przypadku nieobecności tych osób, uprawnionymi są </w:t>
      </w:r>
      <w:r w:rsidR="00341D9E">
        <w:rPr>
          <w:bCs/>
        </w:rPr>
        <w:t>K</w:t>
      </w:r>
      <w:r w:rsidRPr="006C58CD">
        <w:rPr>
          <w:bCs/>
        </w:rPr>
        <w:t>ierownicy</w:t>
      </w:r>
      <w:r w:rsidR="00341D9E">
        <w:rPr>
          <w:bCs/>
        </w:rPr>
        <w:t xml:space="preserve"> komórek organizacyjnych </w:t>
      </w:r>
      <w:r w:rsidRPr="006C58CD">
        <w:rPr>
          <w:bCs/>
        </w:rPr>
        <w:t>odpowiedzialni za zaopatrzenie i gospodarkę magazynową.</w:t>
      </w:r>
    </w:p>
    <w:p w14:paraId="7A4C3A40" w14:textId="368ECC24" w:rsidR="00EB5506" w:rsidRPr="006C58CD" w:rsidRDefault="00EB5506" w:rsidP="006C58CD">
      <w:pPr>
        <w:pStyle w:val="Default"/>
        <w:numPr>
          <w:ilvl w:val="0"/>
          <w:numId w:val="31"/>
        </w:numPr>
        <w:tabs>
          <w:tab w:val="clear" w:pos="1440"/>
        </w:tabs>
        <w:spacing w:after="80"/>
        <w:ind w:left="709" w:hanging="425"/>
        <w:jc w:val="both"/>
        <w:rPr>
          <w:bCs/>
        </w:rPr>
      </w:pPr>
      <w:r w:rsidRPr="006C58CD">
        <w:rPr>
          <w:bCs/>
        </w:rPr>
        <w:t xml:space="preserve">Osoby uprawnione są zobowiązane do włączenia instalacji alarmowej po zakończonej pracy. Numery kodów ustala </w:t>
      </w:r>
      <w:r w:rsidR="001F55CE" w:rsidRPr="006C58CD">
        <w:rPr>
          <w:bCs/>
        </w:rPr>
        <w:t>K</w:t>
      </w:r>
      <w:r w:rsidRPr="006C58CD">
        <w:rPr>
          <w:bCs/>
        </w:rPr>
        <w:t xml:space="preserve">ierownik </w:t>
      </w:r>
      <w:r w:rsidR="001F55CE" w:rsidRPr="006C58CD">
        <w:rPr>
          <w:bCs/>
        </w:rPr>
        <w:t xml:space="preserve">komórki organizacyjnej </w:t>
      </w:r>
      <w:r w:rsidRPr="006C58CD">
        <w:rPr>
          <w:bCs/>
        </w:rPr>
        <w:t>i</w:t>
      </w:r>
      <w:r w:rsidR="006649BA">
        <w:rPr>
          <w:bCs/>
        </w:rPr>
        <w:t> </w:t>
      </w:r>
      <w:r w:rsidRPr="006C58CD">
        <w:rPr>
          <w:bCs/>
        </w:rPr>
        <w:t xml:space="preserve">przekazuje je wyłącznie osobom uprawnionym. Udostępnianie kodów osobom trzecim jest zabronione. W wybranych pomieszczeniach instalacja alarmowa jest włączana przez </w:t>
      </w:r>
      <w:r w:rsidR="0094745D">
        <w:rPr>
          <w:bCs/>
        </w:rPr>
        <w:t>pracownika Służby Ochrony</w:t>
      </w:r>
      <w:r w:rsidRPr="006C58CD">
        <w:rPr>
          <w:bCs/>
        </w:rPr>
        <w:t>.</w:t>
      </w:r>
    </w:p>
    <w:p w14:paraId="5963A242" w14:textId="77777777" w:rsidR="00EB5506" w:rsidRPr="006C58CD" w:rsidRDefault="00EB5506" w:rsidP="006C58CD">
      <w:pPr>
        <w:pStyle w:val="Default"/>
        <w:numPr>
          <w:ilvl w:val="0"/>
          <w:numId w:val="31"/>
        </w:numPr>
        <w:tabs>
          <w:tab w:val="clear" w:pos="1440"/>
        </w:tabs>
        <w:spacing w:after="80"/>
        <w:ind w:left="709" w:hanging="425"/>
        <w:jc w:val="both"/>
        <w:rPr>
          <w:bCs/>
        </w:rPr>
      </w:pPr>
      <w:r w:rsidRPr="006C58CD">
        <w:rPr>
          <w:bCs/>
        </w:rPr>
        <w:t>Kierownik komórki organizacyjnej ustala kody dostępu do pomieszczeń, które posiadają zamknięcia elektromagnetyczne i przekazuje je wyłącznie osobom uprawnionym. Udostępnienie kodów dostępu osobom trzecim jest zabronione.</w:t>
      </w:r>
    </w:p>
    <w:p w14:paraId="5E54A54D" w14:textId="77777777" w:rsidR="00EB5506" w:rsidRPr="006C58CD" w:rsidRDefault="00EB5506" w:rsidP="006C58CD">
      <w:pPr>
        <w:pStyle w:val="Default"/>
        <w:numPr>
          <w:ilvl w:val="0"/>
          <w:numId w:val="31"/>
        </w:numPr>
        <w:tabs>
          <w:tab w:val="clear" w:pos="1440"/>
        </w:tabs>
        <w:spacing w:after="80"/>
        <w:ind w:left="709" w:hanging="425"/>
        <w:jc w:val="both"/>
        <w:rPr>
          <w:bCs/>
        </w:rPr>
      </w:pPr>
      <w:r w:rsidRPr="006C58CD">
        <w:rPr>
          <w:bCs/>
        </w:rPr>
        <w:t xml:space="preserve">Osoby uprawnione przebywające po godzinach pracy w pomieszczeniach </w:t>
      </w:r>
      <w:r w:rsidR="00341D9E">
        <w:rPr>
          <w:bCs/>
        </w:rPr>
        <w:t xml:space="preserve">objętych Strefą </w:t>
      </w:r>
      <w:r w:rsidRPr="006C58CD">
        <w:rPr>
          <w:bCs/>
        </w:rPr>
        <w:t>szczególn</w:t>
      </w:r>
      <w:r w:rsidR="00341D9E">
        <w:rPr>
          <w:bCs/>
        </w:rPr>
        <w:t>ego nadzoru</w:t>
      </w:r>
      <w:r w:rsidRPr="006C58CD">
        <w:rPr>
          <w:bCs/>
        </w:rPr>
        <w:t xml:space="preserve"> zobowiązane są zgłosić ten fakt dowódcy zmiany </w:t>
      </w:r>
      <w:r w:rsidR="009C7C10" w:rsidRPr="006C58CD">
        <w:rPr>
          <w:bCs/>
        </w:rPr>
        <w:t xml:space="preserve">Służby </w:t>
      </w:r>
      <w:r w:rsidRPr="006C58CD">
        <w:rPr>
          <w:bCs/>
        </w:rPr>
        <w:t>Ochrony.</w:t>
      </w:r>
    </w:p>
    <w:p w14:paraId="70566751" w14:textId="77777777" w:rsidR="00EB5506" w:rsidRPr="006C58CD" w:rsidRDefault="00EB5506" w:rsidP="006C58CD">
      <w:pPr>
        <w:pStyle w:val="Default"/>
        <w:numPr>
          <w:ilvl w:val="0"/>
          <w:numId w:val="31"/>
        </w:numPr>
        <w:tabs>
          <w:tab w:val="clear" w:pos="1440"/>
        </w:tabs>
        <w:spacing w:after="80"/>
        <w:ind w:left="709" w:hanging="425"/>
        <w:jc w:val="both"/>
        <w:rPr>
          <w:bCs/>
        </w:rPr>
      </w:pPr>
      <w:r w:rsidRPr="006C58CD">
        <w:rPr>
          <w:bCs/>
        </w:rPr>
        <w:t>Pomieszczenia biurowe/ciągi komunikacyjne takie jak:</w:t>
      </w:r>
    </w:p>
    <w:p w14:paraId="3DC6814B" w14:textId="77777777" w:rsidR="00EB5506" w:rsidRPr="006C58CD" w:rsidRDefault="00EB5506" w:rsidP="006C58CD">
      <w:pPr>
        <w:pStyle w:val="Default"/>
        <w:numPr>
          <w:ilvl w:val="0"/>
          <w:numId w:val="32"/>
        </w:numPr>
        <w:tabs>
          <w:tab w:val="clear" w:pos="1440"/>
          <w:tab w:val="num" w:pos="1843"/>
        </w:tabs>
        <w:spacing w:after="80"/>
        <w:ind w:left="1134" w:hanging="425"/>
        <w:jc w:val="both"/>
        <w:rPr>
          <w:bCs/>
        </w:rPr>
      </w:pPr>
      <w:r w:rsidRPr="006C58CD">
        <w:rPr>
          <w:bCs/>
        </w:rPr>
        <w:t xml:space="preserve">ciągi komunikacyjne </w:t>
      </w:r>
      <w:r w:rsidR="00516122" w:rsidRPr="006C58CD">
        <w:rPr>
          <w:bCs/>
        </w:rPr>
        <w:t>C</w:t>
      </w:r>
      <w:r w:rsidRPr="006C58CD">
        <w:rPr>
          <w:bCs/>
        </w:rPr>
        <w:t xml:space="preserve">entrum </w:t>
      </w:r>
      <w:r w:rsidR="00516122" w:rsidRPr="006C58CD">
        <w:rPr>
          <w:bCs/>
        </w:rPr>
        <w:t>A</w:t>
      </w:r>
      <w:r w:rsidRPr="006C58CD">
        <w:rPr>
          <w:bCs/>
        </w:rPr>
        <w:t xml:space="preserve">dministracyjnego z możliwością wejścia </w:t>
      </w:r>
      <w:r w:rsidR="009C37AA" w:rsidRPr="006C58CD">
        <w:rPr>
          <w:bCs/>
        </w:rPr>
        <w:br/>
      </w:r>
      <w:r w:rsidRPr="006C58CD">
        <w:rPr>
          <w:bCs/>
        </w:rPr>
        <w:t>z zewnątrz (poza głównym wejściem);</w:t>
      </w:r>
    </w:p>
    <w:p w14:paraId="035ADF42" w14:textId="77777777" w:rsidR="000175B7" w:rsidRPr="006C58CD" w:rsidRDefault="00EB5506" w:rsidP="006C58CD">
      <w:pPr>
        <w:pStyle w:val="Default"/>
        <w:numPr>
          <w:ilvl w:val="0"/>
          <w:numId w:val="32"/>
        </w:numPr>
        <w:tabs>
          <w:tab w:val="clear" w:pos="1440"/>
          <w:tab w:val="num" w:pos="1843"/>
        </w:tabs>
        <w:spacing w:after="80"/>
        <w:ind w:left="1134" w:hanging="425"/>
        <w:jc w:val="both"/>
        <w:rPr>
          <w:bCs/>
        </w:rPr>
      </w:pPr>
      <w:r w:rsidRPr="006C58CD">
        <w:rPr>
          <w:bCs/>
        </w:rPr>
        <w:t>pomieszczenia biurowe, które mają okna na poziomie dachu budynków przyległych;</w:t>
      </w:r>
    </w:p>
    <w:p w14:paraId="5033A59E" w14:textId="77777777" w:rsidR="00417BF4" w:rsidRPr="006C58CD" w:rsidRDefault="00EB5506" w:rsidP="006C58CD">
      <w:pPr>
        <w:pStyle w:val="Default"/>
        <w:spacing w:after="80"/>
        <w:ind w:left="709"/>
        <w:jc w:val="both"/>
        <w:rPr>
          <w:bCs/>
        </w:rPr>
      </w:pPr>
      <w:r w:rsidRPr="006C58CD">
        <w:rPr>
          <w:bCs/>
        </w:rPr>
        <w:t>są wyposażone w inst</w:t>
      </w:r>
      <w:r w:rsidR="000175B7" w:rsidRPr="006C58CD">
        <w:rPr>
          <w:bCs/>
        </w:rPr>
        <w:t xml:space="preserve">alacje </w:t>
      </w:r>
      <w:r w:rsidRPr="006C58CD">
        <w:rPr>
          <w:bCs/>
        </w:rPr>
        <w:t xml:space="preserve">alarmowe załączane przez upoważnionych pracowników lub przez pracownika </w:t>
      </w:r>
      <w:r w:rsidR="009C7C10" w:rsidRPr="006C58CD">
        <w:rPr>
          <w:bCs/>
        </w:rPr>
        <w:t xml:space="preserve">Służby </w:t>
      </w:r>
      <w:r w:rsidRPr="006C58CD">
        <w:rPr>
          <w:bCs/>
        </w:rPr>
        <w:t xml:space="preserve">Ochrony po dokonaniu </w:t>
      </w:r>
      <w:r w:rsidR="00DE173F">
        <w:rPr>
          <w:bCs/>
        </w:rPr>
        <w:t xml:space="preserve">przez niego </w:t>
      </w:r>
      <w:r w:rsidRPr="006C58CD">
        <w:rPr>
          <w:bCs/>
        </w:rPr>
        <w:t xml:space="preserve">obchodu. Wzbudzenie alarmu w tych pomieszczeniach jest sygnalizowane na kolumnie sterowniczej danego pomieszczenia lub przekazywane na wartownię. </w:t>
      </w:r>
      <w:r w:rsidR="00DE173F">
        <w:rPr>
          <w:bCs/>
        </w:rPr>
        <w:t>Pracownik Służby Ochrony</w:t>
      </w:r>
      <w:r w:rsidR="00DE173F" w:rsidRPr="006C58CD">
        <w:rPr>
          <w:bCs/>
        </w:rPr>
        <w:t xml:space="preserve"> </w:t>
      </w:r>
      <w:r w:rsidRPr="006C58CD">
        <w:rPr>
          <w:bCs/>
        </w:rPr>
        <w:t>po wzbudzeniu alarmu zobowiązany jest niezwłocznie ustalić przyczynę tego zdarzenia.</w:t>
      </w:r>
    </w:p>
    <w:p w14:paraId="6865728A" w14:textId="77777777" w:rsidR="00417BF4" w:rsidRPr="006C58CD" w:rsidRDefault="00EB5506" w:rsidP="006C58CD">
      <w:pPr>
        <w:pStyle w:val="Default"/>
        <w:numPr>
          <w:ilvl w:val="0"/>
          <w:numId w:val="31"/>
        </w:numPr>
        <w:tabs>
          <w:tab w:val="clear" w:pos="1440"/>
        </w:tabs>
        <w:spacing w:after="80"/>
        <w:ind w:left="709" w:hanging="425"/>
        <w:jc w:val="both"/>
        <w:rPr>
          <w:bCs/>
        </w:rPr>
      </w:pPr>
      <w:r w:rsidRPr="006C58CD">
        <w:rPr>
          <w:bCs/>
        </w:rPr>
        <w:t xml:space="preserve">Wykaz kont administracyjnych oraz kont użytkowników wraz z hasłami dostępu </w:t>
      </w:r>
      <w:r w:rsidR="0094745D">
        <w:rPr>
          <w:bCs/>
        </w:rPr>
        <w:t>d</w:t>
      </w:r>
      <w:r w:rsidR="002900C4">
        <w:rPr>
          <w:bCs/>
        </w:rPr>
        <w:t xml:space="preserve">o </w:t>
      </w:r>
      <w:r w:rsidR="0094745D">
        <w:rPr>
          <w:bCs/>
        </w:rPr>
        <w:t xml:space="preserve">SSWiN </w:t>
      </w:r>
      <w:r w:rsidRPr="006C58CD">
        <w:rPr>
          <w:bCs/>
        </w:rPr>
        <w:t>są zde</w:t>
      </w:r>
      <w:r w:rsidR="00417BF4" w:rsidRPr="006C58CD">
        <w:rPr>
          <w:bCs/>
        </w:rPr>
        <w:t>ponowane w bezpiecznej kopercie</w:t>
      </w:r>
      <w:r w:rsidRPr="006C58CD">
        <w:rPr>
          <w:bCs/>
        </w:rPr>
        <w:t xml:space="preserve"> w sejfie w Obszarze </w:t>
      </w:r>
      <w:r w:rsidR="00417BF4" w:rsidRPr="006C58CD">
        <w:rPr>
          <w:bCs/>
        </w:rPr>
        <w:lastRenderedPageBreak/>
        <w:t>Kontroli i</w:t>
      </w:r>
      <w:r w:rsidRPr="006C58CD">
        <w:rPr>
          <w:bCs/>
        </w:rPr>
        <w:t xml:space="preserve"> Bezpieczeństwa. Powyższe hasła będą użyte tylko w przypadku wystąpienia awarii technicznej systemu S</w:t>
      </w:r>
      <w:r w:rsidR="0094745D">
        <w:rPr>
          <w:bCs/>
        </w:rPr>
        <w:t>SWi</w:t>
      </w:r>
      <w:r w:rsidRPr="006C58CD">
        <w:rPr>
          <w:bCs/>
        </w:rPr>
        <w:t>N lub gdy zais</w:t>
      </w:r>
      <w:r w:rsidR="00417BF4" w:rsidRPr="006C58CD">
        <w:rPr>
          <w:bCs/>
        </w:rPr>
        <w:t xml:space="preserve">tnieje inna uzasadniona </w:t>
      </w:r>
      <w:r w:rsidRPr="006C58CD">
        <w:rPr>
          <w:bCs/>
        </w:rPr>
        <w:t>potrzeba w zakresie stanu wyższej konieczności.</w:t>
      </w:r>
    </w:p>
    <w:p w14:paraId="16E817AA" w14:textId="77777777" w:rsidR="00247322" w:rsidRPr="006C58CD" w:rsidRDefault="00EB5506" w:rsidP="006C58CD">
      <w:pPr>
        <w:pStyle w:val="Default"/>
        <w:numPr>
          <w:ilvl w:val="0"/>
          <w:numId w:val="31"/>
        </w:numPr>
        <w:tabs>
          <w:tab w:val="clear" w:pos="1440"/>
        </w:tabs>
        <w:spacing w:after="80"/>
        <w:ind w:left="709" w:hanging="425"/>
        <w:jc w:val="both"/>
        <w:rPr>
          <w:bCs/>
        </w:rPr>
      </w:pPr>
      <w:r w:rsidRPr="006C58CD">
        <w:rPr>
          <w:bCs/>
        </w:rPr>
        <w:t>Nowe/ nowo przekazane pomieszczenia biurowe, zaliczające się do kategorii okr</w:t>
      </w:r>
      <w:r w:rsidR="00140DAB" w:rsidRPr="006C58CD">
        <w:rPr>
          <w:bCs/>
        </w:rPr>
        <w:t>eślonych w punkcie 10</w:t>
      </w:r>
      <w:r w:rsidR="00713303">
        <w:rPr>
          <w:bCs/>
        </w:rPr>
        <w:t xml:space="preserve"> powyżej</w:t>
      </w:r>
      <w:r w:rsidRPr="006C58CD">
        <w:rPr>
          <w:bCs/>
        </w:rPr>
        <w:t xml:space="preserve">, należy wyposażyć w instalacje alarmowe. W tym celu </w:t>
      </w:r>
      <w:r w:rsidR="00713303">
        <w:rPr>
          <w:bCs/>
        </w:rPr>
        <w:t>Dział Zarządzania Majątkiem Nieoperacyjnym</w:t>
      </w:r>
      <w:r w:rsidRPr="006C58CD">
        <w:rPr>
          <w:bCs/>
        </w:rPr>
        <w:t xml:space="preserve"> lub właściwe Biuro SUR po zaopiniowaniu przez</w:t>
      </w:r>
      <w:r w:rsidR="00247322" w:rsidRPr="006C58CD">
        <w:rPr>
          <w:bCs/>
        </w:rPr>
        <w:t xml:space="preserve"> </w:t>
      </w:r>
      <w:r w:rsidRPr="006C58CD">
        <w:rPr>
          <w:bCs/>
        </w:rPr>
        <w:t xml:space="preserve">Obszar </w:t>
      </w:r>
      <w:r w:rsidR="00247322" w:rsidRPr="006C58CD">
        <w:rPr>
          <w:bCs/>
        </w:rPr>
        <w:t>Kontroli i</w:t>
      </w:r>
      <w:r w:rsidRPr="006C58CD">
        <w:rPr>
          <w:bCs/>
        </w:rPr>
        <w:t xml:space="preserve"> Bezpieczeństwa, zleca wykonanie właściwej instalacji.</w:t>
      </w:r>
    </w:p>
    <w:p w14:paraId="60E08E14" w14:textId="77777777" w:rsidR="00247322" w:rsidRPr="006C58CD" w:rsidRDefault="00EB5506" w:rsidP="006C58CD">
      <w:pPr>
        <w:pStyle w:val="Default"/>
        <w:numPr>
          <w:ilvl w:val="0"/>
          <w:numId w:val="31"/>
        </w:numPr>
        <w:tabs>
          <w:tab w:val="clear" w:pos="1440"/>
        </w:tabs>
        <w:spacing w:after="80"/>
        <w:ind w:left="709" w:hanging="425"/>
        <w:jc w:val="both"/>
        <w:rPr>
          <w:bCs/>
        </w:rPr>
      </w:pPr>
      <w:r w:rsidRPr="006C58CD">
        <w:rPr>
          <w:bCs/>
        </w:rPr>
        <w:t>Pracownik, który stwierdzi uszkodzenie zamknięcia pomieszczenia, szafy lub braki w wyposażeniu, dokumentach czy magazynowanych materiałach obowiązany jest do niezwłocznego powiadomienia o tym fakcie przełożonego.</w:t>
      </w:r>
    </w:p>
    <w:p w14:paraId="21B76D62" w14:textId="77777777" w:rsidR="00EB5506" w:rsidRPr="006C58CD" w:rsidRDefault="00EB5506" w:rsidP="006C58CD">
      <w:pPr>
        <w:pStyle w:val="Default"/>
        <w:numPr>
          <w:ilvl w:val="0"/>
          <w:numId w:val="31"/>
        </w:numPr>
        <w:tabs>
          <w:tab w:val="clear" w:pos="1440"/>
        </w:tabs>
        <w:spacing w:after="80"/>
        <w:ind w:left="709" w:hanging="425"/>
        <w:jc w:val="both"/>
        <w:rPr>
          <w:bCs/>
        </w:rPr>
      </w:pPr>
      <w:r w:rsidRPr="006C58CD">
        <w:rPr>
          <w:bCs/>
        </w:rPr>
        <w:t>Zasady zabezpieczenia pomieszczeń, w których przetwarzane/przechowywane są materiały zawierające:</w:t>
      </w:r>
    </w:p>
    <w:p w14:paraId="14EC1375" w14:textId="77777777" w:rsidR="00EB5506" w:rsidRPr="006C58CD" w:rsidRDefault="00EB5506" w:rsidP="006C58CD">
      <w:pPr>
        <w:pStyle w:val="Default"/>
        <w:numPr>
          <w:ilvl w:val="0"/>
          <w:numId w:val="33"/>
        </w:numPr>
        <w:tabs>
          <w:tab w:val="clear" w:pos="1440"/>
        </w:tabs>
        <w:spacing w:after="80"/>
        <w:ind w:left="1134" w:hanging="425"/>
        <w:jc w:val="both"/>
        <w:rPr>
          <w:bCs/>
        </w:rPr>
      </w:pPr>
      <w:r w:rsidRPr="006C58CD">
        <w:rPr>
          <w:bCs/>
        </w:rPr>
        <w:t>tajemnicę Spółki ANWIL S.A.;</w:t>
      </w:r>
    </w:p>
    <w:p w14:paraId="3FB33497" w14:textId="77777777" w:rsidR="00EB5506" w:rsidRPr="006C58CD" w:rsidRDefault="00EB5506" w:rsidP="006C58CD">
      <w:pPr>
        <w:pStyle w:val="Default"/>
        <w:numPr>
          <w:ilvl w:val="0"/>
          <w:numId w:val="33"/>
        </w:numPr>
        <w:tabs>
          <w:tab w:val="clear" w:pos="1440"/>
        </w:tabs>
        <w:spacing w:after="80"/>
        <w:ind w:left="1134" w:hanging="425"/>
        <w:jc w:val="both"/>
        <w:rPr>
          <w:bCs/>
        </w:rPr>
      </w:pPr>
      <w:r w:rsidRPr="006C58CD">
        <w:rPr>
          <w:bCs/>
        </w:rPr>
        <w:t>informacje niejawne;</w:t>
      </w:r>
    </w:p>
    <w:p w14:paraId="58F54A76" w14:textId="77777777" w:rsidR="00EB5506" w:rsidRPr="006C58CD" w:rsidRDefault="00EB5506" w:rsidP="006C58CD">
      <w:pPr>
        <w:pStyle w:val="Default"/>
        <w:numPr>
          <w:ilvl w:val="0"/>
          <w:numId w:val="33"/>
        </w:numPr>
        <w:tabs>
          <w:tab w:val="clear" w:pos="1440"/>
        </w:tabs>
        <w:spacing w:after="80"/>
        <w:ind w:left="1134" w:hanging="425"/>
        <w:jc w:val="both"/>
        <w:rPr>
          <w:bCs/>
        </w:rPr>
      </w:pPr>
      <w:r w:rsidRPr="006C58CD">
        <w:rPr>
          <w:bCs/>
        </w:rPr>
        <w:t>dane osobowe</w:t>
      </w:r>
      <w:r w:rsidR="00713303">
        <w:rPr>
          <w:bCs/>
        </w:rPr>
        <w:t>;</w:t>
      </w:r>
    </w:p>
    <w:p w14:paraId="55368741" w14:textId="77777777" w:rsidR="00EB5506" w:rsidRPr="006C58CD" w:rsidRDefault="00EB5506" w:rsidP="00713303">
      <w:pPr>
        <w:pStyle w:val="Default"/>
        <w:spacing w:after="80"/>
        <w:ind w:left="709"/>
        <w:jc w:val="both"/>
        <w:rPr>
          <w:bCs/>
        </w:rPr>
      </w:pPr>
      <w:r w:rsidRPr="006C58CD">
        <w:rPr>
          <w:bCs/>
        </w:rPr>
        <w:t xml:space="preserve">uregulowane zostały w </w:t>
      </w:r>
      <w:r w:rsidR="00713303">
        <w:rPr>
          <w:bCs/>
        </w:rPr>
        <w:t xml:space="preserve">obowiązujących w ANWIL S.A. </w:t>
      </w:r>
      <w:r w:rsidRPr="006C58CD">
        <w:rPr>
          <w:bCs/>
        </w:rPr>
        <w:t xml:space="preserve">innych </w:t>
      </w:r>
      <w:r w:rsidR="00713303">
        <w:rPr>
          <w:bCs/>
        </w:rPr>
        <w:t xml:space="preserve">wewnętrznych </w:t>
      </w:r>
      <w:r w:rsidRPr="006C58CD">
        <w:rPr>
          <w:bCs/>
        </w:rPr>
        <w:t>aktach organizacyjnych w przedmiotowej sprawie.</w:t>
      </w:r>
    </w:p>
    <w:p w14:paraId="27EFA228" w14:textId="77777777" w:rsidR="00247322" w:rsidRDefault="00247322" w:rsidP="006C58CD">
      <w:pPr>
        <w:pStyle w:val="Default"/>
        <w:spacing w:after="80"/>
        <w:rPr>
          <w:bCs/>
        </w:rPr>
      </w:pPr>
      <w:bookmarkStart w:id="10" w:name="_Toc386026298"/>
    </w:p>
    <w:p w14:paraId="2F2C8E55" w14:textId="77777777" w:rsidR="00EB5506" w:rsidRPr="006C58CD" w:rsidRDefault="00EB5506" w:rsidP="006C58CD">
      <w:pPr>
        <w:pStyle w:val="Default"/>
        <w:spacing w:after="80"/>
        <w:jc w:val="center"/>
        <w:rPr>
          <w:b/>
          <w:bCs/>
        </w:rPr>
      </w:pPr>
      <w:r w:rsidRPr="006C58CD">
        <w:rPr>
          <w:b/>
          <w:bCs/>
        </w:rPr>
        <w:t>SPRAWOWANIE NADZORU</w:t>
      </w:r>
      <w:bookmarkEnd w:id="10"/>
    </w:p>
    <w:p w14:paraId="5B5D1663" w14:textId="77777777" w:rsidR="00EB5506" w:rsidRPr="006C58CD" w:rsidRDefault="00EB5506" w:rsidP="006C58CD">
      <w:pPr>
        <w:pStyle w:val="Default"/>
        <w:spacing w:after="80"/>
        <w:rPr>
          <w:bCs/>
        </w:rPr>
      </w:pPr>
    </w:p>
    <w:p w14:paraId="1D30C70F" w14:textId="1F3A5AC5" w:rsidR="00EB5506" w:rsidRPr="006C58CD" w:rsidRDefault="00EB5506" w:rsidP="006C58CD">
      <w:pPr>
        <w:pStyle w:val="Default"/>
        <w:numPr>
          <w:ilvl w:val="0"/>
          <w:numId w:val="24"/>
        </w:numPr>
        <w:spacing w:after="80"/>
        <w:ind w:left="709" w:hanging="425"/>
        <w:jc w:val="both"/>
        <w:rPr>
          <w:bCs/>
        </w:rPr>
      </w:pPr>
      <w:r w:rsidRPr="006C58CD">
        <w:rPr>
          <w:bCs/>
        </w:rPr>
        <w:t xml:space="preserve">Dyrektor ds. </w:t>
      </w:r>
      <w:r w:rsidR="00247322" w:rsidRPr="006C58CD">
        <w:rPr>
          <w:bCs/>
        </w:rPr>
        <w:t>Kontroli i</w:t>
      </w:r>
      <w:r w:rsidRPr="006C58CD">
        <w:rPr>
          <w:bCs/>
        </w:rPr>
        <w:t xml:space="preserve"> Bezpieczeństwa udostępnia raport z systemu SAIK w</w:t>
      </w:r>
      <w:r w:rsidR="006649BA">
        <w:rPr>
          <w:bCs/>
        </w:rPr>
        <w:t> </w:t>
      </w:r>
      <w:r w:rsidRPr="006C58CD">
        <w:rPr>
          <w:bCs/>
        </w:rPr>
        <w:t>formie elektronicznej lub wydruku:</w:t>
      </w:r>
    </w:p>
    <w:p w14:paraId="73513DEC" w14:textId="77777777" w:rsidR="00EB5506" w:rsidRPr="006C58CD" w:rsidRDefault="00EB5506" w:rsidP="006C58CD">
      <w:pPr>
        <w:pStyle w:val="Default"/>
        <w:numPr>
          <w:ilvl w:val="1"/>
          <w:numId w:val="24"/>
        </w:numPr>
        <w:spacing w:after="80"/>
        <w:ind w:left="1134" w:hanging="425"/>
        <w:jc w:val="both"/>
        <w:rPr>
          <w:bCs/>
        </w:rPr>
      </w:pPr>
      <w:r w:rsidRPr="006C58CD">
        <w:rPr>
          <w:bCs/>
        </w:rPr>
        <w:t>Prezesowi Zarządu</w:t>
      </w:r>
      <w:r w:rsidR="008141FE">
        <w:rPr>
          <w:bCs/>
        </w:rPr>
        <w:t xml:space="preserve"> – Dyrektorowi Generalnemu</w:t>
      </w:r>
      <w:r w:rsidRPr="006C58CD">
        <w:rPr>
          <w:bCs/>
        </w:rPr>
        <w:t xml:space="preserve"> lub innym Członkom Zarządu, na wniosek,</w:t>
      </w:r>
    </w:p>
    <w:p w14:paraId="0EC17EC6" w14:textId="77777777" w:rsidR="00EB5506" w:rsidRPr="006C58CD" w:rsidRDefault="00022879" w:rsidP="006C58CD">
      <w:pPr>
        <w:pStyle w:val="Default"/>
        <w:numPr>
          <w:ilvl w:val="1"/>
          <w:numId w:val="24"/>
        </w:numPr>
        <w:spacing w:after="80"/>
        <w:ind w:left="1134" w:hanging="425"/>
        <w:jc w:val="both"/>
        <w:rPr>
          <w:bCs/>
        </w:rPr>
      </w:pPr>
      <w:r w:rsidRPr="006C58CD">
        <w:rPr>
          <w:bCs/>
        </w:rPr>
        <w:t>k</w:t>
      </w:r>
      <w:r w:rsidR="00EB5506" w:rsidRPr="006C58CD">
        <w:rPr>
          <w:bCs/>
        </w:rPr>
        <w:t>ierującym jednostką/komórką organizacyjną, na ich pisemny i uzasadniony wniosek,</w:t>
      </w:r>
    </w:p>
    <w:p w14:paraId="3029251B" w14:textId="77777777" w:rsidR="00EB5506" w:rsidRPr="006C58CD" w:rsidRDefault="00022879" w:rsidP="006C58CD">
      <w:pPr>
        <w:pStyle w:val="Default"/>
        <w:numPr>
          <w:ilvl w:val="1"/>
          <w:numId w:val="24"/>
        </w:numPr>
        <w:spacing w:after="80"/>
        <w:ind w:left="1134" w:hanging="425"/>
        <w:jc w:val="both"/>
        <w:rPr>
          <w:bCs/>
        </w:rPr>
      </w:pPr>
      <w:r w:rsidRPr="006C58CD">
        <w:rPr>
          <w:bCs/>
        </w:rPr>
        <w:t>i</w:t>
      </w:r>
      <w:r w:rsidR="00EB5506" w:rsidRPr="006C58CD">
        <w:rPr>
          <w:bCs/>
        </w:rPr>
        <w:t xml:space="preserve">nstytucjom </w:t>
      </w:r>
      <w:r w:rsidRPr="006C58CD">
        <w:rPr>
          <w:bCs/>
        </w:rPr>
        <w:t>p</w:t>
      </w:r>
      <w:r w:rsidR="00EB5506" w:rsidRPr="006C58CD">
        <w:rPr>
          <w:bCs/>
        </w:rPr>
        <w:t>aństwowym (organy ścigania, Państwowa Inspekcja Pracy, Straż Pożarna itp.) na ich pisemny i uzasadniony wniosek.</w:t>
      </w:r>
    </w:p>
    <w:p w14:paraId="358158F9" w14:textId="77777777" w:rsidR="00EB5506" w:rsidRPr="006C58CD" w:rsidRDefault="00EB5506" w:rsidP="006C58CD">
      <w:pPr>
        <w:pStyle w:val="Default"/>
        <w:numPr>
          <w:ilvl w:val="0"/>
          <w:numId w:val="24"/>
        </w:numPr>
        <w:spacing w:after="80"/>
        <w:ind w:left="709" w:hanging="425"/>
        <w:jc w:val="both"/>
        <w:rPr>
          <w:bCs/>
        </w:rPr>
      </w:pPr>
      <w:r w:rsidRPr="006C58CD">
        <w:rPr>
          <w:bCs/>
        </w:rPr>
        <w:t>Osoby, które otrzymały raport mogą go wykorzystać wyłącznie w celach, dla których raport został im udostępniony. Przedmiotowy dokument należy traktować jako poufny.</w:t>
      </w:r>
    </w:p>
    <w:p w14:paraId="3E3F0BF8" w14:textId="1CB8FB4E" w:rsidR="00EB5506" w:rsidRPr="006C58CD" w:rsidRDefault="00EB5506" w:rsidP="00E960DF">
      <w:pPr>
        <w:pStyle w:val="Default"/>
        <w:numPr>
          <w:ilvl w:val="0"/>
          <w:numId w:val="24"/>
        </w:numPr>
        <w:spacing w:after="80"/>
        <w:jc w:val="both"/>
        <w:rPr>
          <w:bCs/>
        </w:rPr>
      </w:pPr>
      <w:r w:rsidRPr="006C58CD">
        <w:rPr>
          <w:bCs/>
        </w:rPr>
        <w:t xml:space="preserve">Klucze użytku bieżącego, znalezione podczas obchodu wykonywanego przez pracownika </w:t>
      </w:r>
      <w:r w:rsidR="009C7C10" w:rsidRPr="006C58CD">
        <w:rPr>
          <w:bCs/>
        </w:rPr>
        <w:t>Służby O</w:t>
      </w:r>
      <w:r w:rsidRPr="006C58CD">
        <w:rPr>
          <w:bCs/>
        </w:rPr>
        <w:t xml:space="preserve">chrony, są przekazywane do Obszaru </w:t>
      </w:r>
      <w:r w:rsidR="00140DAB" w:rsidRPr="006C58CD">
        <w:rPr>
          <w:bCs/>
        </w:rPr>
        <w:t>Kontroli i</w:t>
      </w:r>
      <w:r w:rsidR="006649BA">
        <w:rPr>
          <w:bCs/>
        </w:rPr>
        <w:t> </w:t>
      </w:r>
      <w:r w:rsidRPr="006C58CD">
        <w:rPr>
          <w:bCs/>
        </w:rPr>
        <w:t>Bezpieczeństwa wraz z notatką celem wyjaśnianie zaistniałej sytuacji.</w:t>
      </w:r>
    </w:p>
    <w:p w14:paraId="13BAF5D3" w14:textId="77777777" w:rsidR="00EB5506" w:rsidRPr="006C58CD" w:rsidRDefault="00EB5506" w:rsidP="00E960DF">
      <w:pPr>
        <w:pStyle w:val="Default"/>
        <w:numPr>
          <w:ilvl w:val="0"/>
          <w:numId w:val="24"/>
        </w:numPr>
        <w:spacing w:after="80"/>
        <w:jc w:val="both"/>
        <w:rPr>
          <w:bCs/>
        </w:rPr>
      </w:pPr>
      <w:r w:rsidRPr="006C58CD">
        <w:rPr>
          <w:bCs/>
        </w:rPr>
        <w:t>Dowódca zmiany odpowiedzialny jest za bezpieczeństwo szaf SAIK oraz kluczy w nich przechowywanych.</w:t>
      </w:r>
    </w:p>
    <w:p w14:paraId="06755322" w14:textId="77777777" w:rsidR="00EB5506" w:rsidRPr="006C58CD" w:rsidRDefault="00EB5506" w:rsidP="006C58CD">
      <w:pPr>
        <w:pStyle w:val="Default"/>
        <w:spacing w:after="80"/>
        <w:rPr>
          <w:bCs/>
        </w:rPr>
      </w:pPr>
    </w:p>
    <w:p w14:paraId="5E02EAA9" w14:textId="77777777" w:rsidR="00EB5506" w:rsidRPr="006C58CD" w:rsidRDefault="00EB5506" w:rsidP="006C58CD">
      <w:pPr>
        <w:pStyle w:val="Default"/>
        <w:spacing w:after="80"/>
        <w:jc w:val="center"/>
        <w:rPr>
          <w:b/>
          <w:bCs/>
        </w:rPr>
      </w:pPr>
      <w:bookmarkStart w:id="11" w:name="_Toc386026299"/>
      <w:r w:rsidRPr="006C58CD">
        <w:rPr>
          <w:b/>
          <w:bCs/>
        </w:rPr>
        <w:t>POSTANOWIENIA KOŃCOWE</w:t>
      </w:r>
      <w:bookmarkEnd w:id="11"/>
    </w:p>
    <w:p w14:paraId="30F12EC9" w14:textId="77777777" w:rsidR="00EB5506" w:rsidRPr="006C58CD" w:rsidRDefault="00EB5506" w:rsidP="006C58CD">
      <w:pPr>
        <w:pStyle w:val="Default"/>
        <w:spacing w:after="80"/>
        <w:rPr>
          <w:bCs/>
        </w:rPr>
      </w:pPr>
    </w:p>
    <w:p w14:paraId="2F9CA33F" w14:textId="77777777" w:rsidR="00EB5506" w:rsidRPr="006C58CD" w:rsidRDefault="00EB5506" w:rsidP="006C58CD">
      <w:pPr>
        <w:pStyle w:val="Default"/>
        <w:numPr>
          <w:ilvl w:val="0"/>
          <w:numId w:val="23"/>
        </w:numPr>
        <w:spacing w:after="80"/>
        <w:jc w:val="both"/>
        <w:rPr>
          <w:bCs/>
        </w:rPr>
      </w:pPr>
      <w:r w:rsidRPr="006C58CD">
        <w:rPr>
          <w:bCs/>
        </w:rPr>
        <w:t xml:space="preserve">Kontrolę przestrzegania postanowień niniejszej Instrukcji sprawuje Dyrektor ds. </w:t>
      </w:r>
      <w:r w:rsidR="00140DAB" w:rsidRPr="006C58CD">
        <w:rPr>
          <w:bCs/>
        </w:rPr>
        <w:t>Kontroli i</w:t>
      </w:r>
      <w:r w:rsidRPr="006C58CD">
        <w:rPr>
          <w:bCs/>
        </w:rPr>
        <w:t xml:space="preserve"> Bezpieczeństwa.</w:t>
      </w:r>
    </w:p>
    <w:p w14:paraId="272F73A4" w14:textId="77777777" w:rsidR="00EB5506" w:rsidRPr="006C58CD" w:rsidRDefault="00EB5506" w:rsidP="006C58CD">
      <w:pPr>
        <w:pStyle w:val="Default"/>
        <w:numPr>
          <w:ilvl w:val="0"/>
          <w:numId w:val="23"/>
        </w:numPr>
        <w:spacing w:after="80"/>
        <w:jc w:val="both"/>
        <w:rPr>
          <w:bCs/>
        </w:rPr>
      </w:pPr>
      <w:r w:rsidRPr="006C58CD">
        <w:rPr>
          <w:bCs/>
        </w:rPr>
        <w:t xml:space="preserve">Dyrektor ds. </w:t>
      </w:r>
      <w:r w:rsidR="00140DAB" w:rsidRPr="006C58CD">
        <w:rPr>
          <w:bCs/>
        </w:rPr>
        <w:t>Kontroli i</w:t>
      </w:r>
      <w:r w:rsidRPr="006C58CD">
        <w:rPr>
          <w:bCs/>
        </w:rPr>
        <w:t xml:space="preserve"> Bezpieczeństwa wyznacza pracownika lub pracowników odpowiedzialnych za realizację zadań wynikających z niniejszej Instrukcji.</w:t>
      </w:r>
    </w:p>
    <w:p w14:paraId="6274268E" w14:textId="77777777" w:rsidR="00EB5506" w:rsidRPr="006C58CD" w:rsidRDefault="00EB5506" w:rsidP="006C58CD">
      <w:pPr>
        <w:pStyle w:val="Default"/>
        <w:numPr>
          <w:ilvl w:val="0"/>
          <w:numId w:val="23"/>
        </w:numPr>
        <w:spacing w:after="80"/>
        <w:jc w:val="both"/>
        <w:rPr>
          <w:bCs/>
        </w:rPr>
      </w:pPr>
      <w:r w:rsidRPr="006C58CD">
        <w:rPr>
          <w:bCs/>
        </w:rPr>
        <w:lastRenderedPageBreak/>
        <w:t xml:space="preserve">Dyrektor ds. </w:t>
      </w:r>
      <w:r w:rsidR="00140DAB" w:rsidRPr="006C58CD">
        <w:rPr>
          <w:bCs/>
        </w:rPr>
        <w:t>Kontroli i</w:t>
      </w:r>
      <w:r w:rsidRPr="006C58CD">
        <w:rPr>
          <w:bCs/>
        </w:rPr>
        <w:t xml:space="preserve"> Bezpieczeństwa niezależnie od postanowień niniejszej Instrukcji ma prawo wprowadzić inne czasowe zasady dostępu do pomieszczeń, podyktowane względami bezpieczeństwa.</w:t>
      </w:r>
    </w:p>
    <w:p w14:paraId="1CF7F678" w14:textId="7F8D9A9A" w:rsidR="00EB5506" w:rsidRPr="006C58CD" w:rsidRDefault="00EB5506" w:rsidP="006C58CD">
      <w:pPr>
        <w:pStyle w:val="Default"/>
        <w:numPr>
          <w:ilvl w:val="0"/>
          <w:numId w:val="23"/>
        </w:numPr>
        <w:spacing w:after="80"/>
        <w:jc w:val="both"/>
        <w:rPr>
          <w:bCs/>
        </w:rPr>
      </w:pPr>
      <w:r w:rsidRPr="006C58CD">
        <w:rPr>
          <w:bCs/>
        </w:rPr>
        <w:t>Zasady, o których mowa w punkcie 3</w:t>
      </w:r>
      <w:r w:rsidR="008141FE">
        <w:rPr>
          <w:bCs/>
        </w:rPr>
        <w:t xml:space="preserve"> powyżej</w:t>
      </w:r>
      <w:r w:rsidRPr="006C58CD">
        <w:rPr>
          <w:bCs/>
        </w:rPr>
        <w:t xml:space="preserve">, Dyrektor ds. </w:t>
      </w:r>
      <w:r w:rsidR="00140DAB" w:rsidRPr="006C58CD">
        <w:rPr>
          <w:bCs/>
        </w:rPr>
        <w:t>Kontroli i</w:t>
      </w:r>
      <w:r w:rsidR="006649BA">
        <w:rPr>
          <w:bCs/>
        </w:rPr>
        <w:t> </w:t>
      </w:r>
      <w:r w:rsidRPr="006C58CD">
        <w:rPr>
          <w:bCs/>
        </w:rPr>
        <w:t>Bezpieczeństwa może wprowadzić informując o tym dysponenta pomieszczenia w formie pisemnej, mailowej lub telefonicznej.</w:t>
      </w:r>
    </w:p>
    <w:p w14:paraId="6FB72E1C" w14:textId="77777777" w:rsidR="00EB5506" w:rsidRPr="006C58CD" w:rsidRDefault="00EB5506" w:rsidP="006C58CD">
      <w:pPr>
        <w:pStyle w:val="Default"/>
        <w:numPr>
          <w:ilvl w:val="0"/>
          <w:numId w:val="23"/>
        </w:numPr>
        <w:spacing w:after="80"/>
        <w:jc w:val="both"/>
        <w:rPr>
          <w:bCs/>
        </w:rPr>
      </w:pPr>
      <w:r w:rsidRPr="006C58CD">
        <w:rPr>
          <w:bCs/>
        </w:rPr>
        <w:t xml:space="preserve">O każdym naruszeniu postanowień niniejszej Instrukcji przez pracownika, Dyrektor ds. </w:t>
      </w:r>
      <w:r w:rsidR="00140DAB" w:rsidRPr="006C58CD">
        <w:rPr>
          <w:bCs/>
        </w:rPr>
        <w:t>Kontroli i</w:t>
      </w:r>
      <w:r w:rsidRPr="006C58CD">
        <w:rPr>
          <w:bCs/>
        </w:rPr>
        <w:t xml:space="preserve"> Bezpieczeństwa może poinformować jego przełożonego oraz </w:t>
      </w:r>
      <w:r w:rsidR="0033233B" w:rsidRPr="006C58CD">
        <w:rPr>
          <w:bCs/>
        </w:rPr>
        <w:t>Prezesa Zarządu</w:t>
      </w:r>
      <w:r w:rsidR="008141FE">
        <w:rPr>
          <w:bCs/>
        </w:rPr>
        <w:t xml:space="preserve"> – Dyrektora Generalnego</w:t>
      </w:r>
      <w:r w:rsidR="00A86991">
        <w:rPr>
          <w:bCs/>
        </w:rPr>
        <w:t xml:space="preserve"> oraz odpowiedniego Członka Zarządu</w:t>
      </w:r>
      <w:r w:rsidRPr="006C58CD">
        <w:rPr>
          <w:bCs/>
        </w:rPr>
        <w:t>.</w:t>
      </w:r>
    </w:p>
    <w:p w14:paraId="6170E42D" w14:textId="77777777" w:rsidR="00424E2E" w:rsidRDefault="00EB5506" w:rsidP="00F07EA0">
      <w:pPr>
        <w:pStyle w:val="Default"/>
        <w:numPr>
          <w:ilvl w:val="0"/>
          <w:numId w:val="23"/>
        </w:numPr>
        <w:spacing w:after="160" w:line="259" w:lineRule="auto"/>
        <w:jc w:val="both"/>
        <w:rPr>
          <w:bCs/>
        </w:rPr>
      </w:pPr>
      <w:r w:rsidRPr="003B40CE">
        <w:rPr>
          <w:bCs/>
        </w:rPr>
        <w:t xml:space="preserve">Konserwacja, serwisowanie oraz naprawy elementów systemu SAIK powinny być wykonywane za zgodą Dyrektora ds. </w:t>
      </w:r>
      <w:r w:rsidR="00140DAB" w:rsidRPr="003B40CE">
        <w:rPr>
          <w:bCs/>
        </w:rPr>
        <w:t>Kontroli i</w:t>
      </w:r>
      <w:r w:rsidRPr="003B40CE">
        <w:rPr>
          <w:bCs/>
        </w:rPr>
        <w:t xml:space="preserve"> Bezpieczeństwa przez wyspecjalizowaną firmę</w:t>
      </w:r>
      <w:r w:rsidR="00140DAB" w:rsidRPr="003B40CE">
        <w:rPr>
          <w:bCs/>
        </w:rPr>
        <w:t>,</w:t>
      </w:r>
      <w:r w:rsidRPr="003B40CE">
        <w:rPr>
          <w:bCs/>
        </w:rPr>
        <w:t xml:space="preserve"> której pracownicy przedłożą przed przystąpieniem do prac, dokument potwierdzający wpisanie na listę kwalifikowanych pracowni</w:t>
      </w:r>
      <w:r w:rsidR="003B40CE">
        <w:rPr>
          <w:bCs/>
        </w:rPr>
        <w:t>ków zabezpieczenia technicznego.</w:t>
      </w:r>
    </w:p>
    <w:p w14:paraId="42EE83DD" w14:textId="77777777" w:rsidR="00424E2E" w:rsidRDefault="00424E2E">
      <w:pPr>
        <w:spacing w:after="160" w:line="259" w:lineRule="auto"/>
        <w:rPr>
          <w:rFonts w:ascii="Arial" w:hAnsi="Arial" w:cs="Arial"/>
          <w:bCs/>
          <w:color w:val="000000"/>
          <w:sz w:val="24"/>
          <w:szCs w:val="24"/>
        </w:rPr>
      </w:pPr>
      <w:r>
        <w:rPr>
          <w:bCs/>
        </w:rPr>
        <w:br w:type="page"/>
      </w:r>
    </w:p>
    <w:p w14:paraId="5345963E" w14:textId="77777777" w:rsidR="00E76C05" w:rsidRDefault="00E76C05" w:rsidP="000569BC">
      <w:pPr>
        <w:pStyle w:val="Default"/>
        <w:spacing w:after="160" w:line="259" w:lineRule="auto"/>
        <w:ind w:left="720"/>
        <w:jc w:val="both"/>
        <w:rPr>
          <w:bCs/>
        </w:rPr>
        <w:sectPr w:rsidR="00E76C05" w:rsidSect="004378F7">
          <w:headerReference w:type="default" r:id="rId9"/>
          <w:footerReference w:type="default" r:id="rId10"/>
          <w:headerReference w:type="first" r:id="rId11"/>
          <w:footerReference w:type="first" r:id="rId12"/>
          <w:pgSz w:w="11906" w:h="16838"/>
          <w:pgMar w:top="1418" w:right="1418" w:bottom="1418" w:left="1418" w:header="709" w:footer="709" w:gutter="0"/>
          <w:pgNumType w:start="1"/>
          <w:cols w:space="708"/>
          <w:titlePg/>
          <w:docGrid w:linePitch="360"/>
        </w:sectPr>
      </w:pPr>
    </w:p>
    <w:p w14:paraId="671DD89C" w14:textId="7670F9C8" w:rsidR="006649BA" w:rsidRDefault="006649BA" w:rsidP="006649BA">
      <w:pPr>
        <w:pStyle w:val="Default"/>
        <w:spacing w:after="160" w:line="259" w:lineRule="auto"/>
        <w:jc w:val="both"/>
        <w:rPr>
          <w:bCs/>
        </w:rPr>
      </w:pPr>
      <w:r>
        <w:rPr>
          <w:bCs/>
        </w:rPr>
        <w:lastRenderedPageBreak/>
        <w:t>E</w:t>
      </w:r>
      <w:r w:rsidRPr="006C58CD">
        <w:rPr>
          <w:bCs/>
        </w:rPr>
        <w:t>widencja kluczy zapasowych do pomieszczeń</w:t>
      </w:r>
    </w:p>
    <w:p w14:paraId="7F0BCA7C" w14:textId="77777777" w:rsidR="005E3D34" w:rsidRPr="003B40CE" w:rsidRDefault="003B40CE" w:rsidP="007400D6">
      <w:pPr>
        <w:pStyle w:val="Default"/>
        <w:spacing w:after="160" w:line="259" w:lineRule="auto"/>
        <w:jc w:val="center"/>
        <w:rPr>
          <w:b/>
          <w:bCs/>
        </w:rPr>
      </w:pPr>
      <w:r>
        <w:rPr>
          <w:b/>
          <w:bCs/>
          <w:noProof/>
        </w:rPr>
        <w:drawing>
          <wp:inline distT="0" distB="0" distL="0" distR="0" wp14:anchorId="3A629782" wp14:editId="735B2E1D">
            <wp:extent cx="7967077" cy="5118265"/>
            <wp:effectExtent l="0" t="0" r="6350" b="127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967077" cy="5118265"/>
                    </a:xfrm>
                    <a:prstGeom prst="rect">
                      <a:avLst/>
                    </a:prstGeom>
                    <a:noFill/>
                  </pic:spPr>
                </pic:pic>
              </a:graphicData>
            </a:graphic>
          </wp:inline>
        </w:drawing>
      </w:r>
    </w:p>
    <w:sectPr w:rsidR="005E3D34" w:rsidRPr="003B40CE" w:rsidSect="005900EE">
      <w:headerReference w:type="first" r:id="rId14"/>
      <w:pgSz w:w="16838" w:h="11906" w:orient="landscape"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38A9F" w14:textId="77777777" w:rsidR="00963A88" w:rsidRDefault="00963A88" w:rsidP="005E3D34">
      <w:r>
        <w:separator/>
      </w:r>
    </w:p>
  </w:endnote>
  <w:endnote w:type="continuationSeparator" w:id="0">
    <w:p w14:paraId="6C0B0715" w14:textId="77777777" w:rsidR="00963A88" w:rsidRDefault="00963A88" w:rsidP="005E3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8070678"/>
      <w:docPartObj>
        <w:docPartGallery w:val="Page Numbers (Bottom of Page)"/>
        <w:docPartUnique/>
      </w:docPartObj>
    </w:sdtPr>
    <w:sdtEndPr>
      <w:rPr>
        <w:rFonts w:ascii="Arial" w:hAnsi="Arial" w:cs="Arial"/>
        <w:sz w:val="16"/>
        <w:szCs w:val="16"/>
      </w:rPr>
    </w:sdtEndPr>
    <w:sdtContent>
      <w:p w14:paraId="74535043" w14:textId="58A20165" w:rsidR="00341D9E" w:rsidRPr="00AE0683" w:rsidRDefault="00341D9E">
        <w:pPr>
          <w:pStyle w:val="Stopka"/>
          <w:jc w:val="right"/>
          <w:rPr>
            <w:rFonts w:ascii="Arial" w:hAnsi="Arial" w:cs="Arial"/>
            <w:sz w:val="16"/>
            <w:szCs w:val="16"/>
          </w:rPr>
        </w:pPr>
        <w:r w:rsidRPr="00AE0683">
          <w:rPr>
            <w:rFonts w:ascii="Arial" w:hAnsi="Arial" w:cs="Arial"/>
            <w:sz w:val="16"/>
            <w:szCs w:val="16"/>
          </w:rPr>
          <w:fldChar w:fldCharType="begin"/>
        </w:r>
        <w:r w:rsidRPr="00AE0683">
          <w:rPr>
            <w:rFonts w:ascii="Arial" w:hAnsi="Arial" w:cs="Arial"/>
            <w:sz w:val="16"/>
            <w:szCs w:val="16"/>
          </w:rPr>
          <w:instrText>PAGE   \* MERGEFORMAT</w:instrText>
        </w:r>
        <w:r w:rsidRPr="00AE0683">
          <w:rPr>
            <w:rFonts w:ascii="Arial" w:hAnsi="Arial" w:cs="Arial"/>
            <w:sz w:val="16"/>
            <w:szCs w:val="16"/>
          </w:rPr>
          <w:fldChar w:fldCharType="separate"/>
        </w:r>
        <w:r w:rsidR="00D47569">
          <w:rPr>
            <w:rFonts w:ascii="Arial" w:hAnsi="Arial" w:cs="Arial"/>
            <w:noProof/>
            <w:sz w:val="16"/>
            <w:szCs w:val="16"/>
          </w:rPr>
          <w:t>10</w:t>
        </w:r>
        <w:r w:rsidRPr="00AE0683">
          <w:rPr>
            <w:rFonts w:ascii="Arial" w:hAnsi="Arial" w:cs="Arial"/>
            <w:sz w:val="16"/>
            <w:szCs w:val="16"/>
          </w:rPr>
          <w:fldChar w:fldCharType="end"/>
        </w:r>
      </w:p>
    </w:sdtContent>
  </w:sdt>
  <w:p w14:paraId="3B3B1453" w14:textId="77777777" w:rsidR="00341D9E" w:rsidRDefault="00341D9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4839780"/>
      <w:docPartObj>
        <w:docPartGallery w:val="Page Numbers (Bottom of Page)"/>
        <w:docPartUnique/>
      </w:docPartObj>
    </w:sdtPr>
    <w:sdtEndPr>
      <w:rPr>
        <w:rFonts w:ascii="Arial" w:hAnsi="Arial" w:cs="Arial"/>
        <w:sz w:val="16"/>
        <w:szCs w:val="16"/>
      </w:rPr>
    </w:sdtEndPr>
    <w:sdtContent>
      <w:p w14:paraId="76E3EA73" w14:textId="30BD3E93" w:rsidR="00341D9E" w:rsidRPr="00AE0683" w:rsidRDefault="00341D9E">
        <w:pPr>
          <w:pStyle w:val="Stopka"/>
          <w:jc w:val="right"/>
          <w:rPr>
            <w:rFonts w:ascii="Arial" w:hAnsi="Arial" w:cs="Arial"/>
            <w:sz w:val="16"/>
            <w:szCs w:val="16"/>
          </w:rPr>
        </w:pPr>
        <w:r w:rsidRPr="00AE0683">
          <w:rPr>
            <w:rFonts w:ascii="Arial" w:hAnsi="Arial" w:cs="Arial"/>
            <w:sz w:val="16"/>
            <w:szCs w:val="16"/>
          </w:rPr>
          <w:fldChar w:fldCharType="begin"/>
        </w:r>
        <w:r w:rsidRPr="00AE0683">
          <w:rPr>
            <w:rFonts w:ascii="Arial" w:hAnsi="Arial" w:cs="Arial"/>
            <w:sz w:val="16"/>
            <w:szCs w:val="16"/>
          </w:rPr>
          <w:instrText>PAGE   \* MERGEFORMAT</w:instrText>
        </w:r>
        <w:r w:rsidRPr="00AE0683">
          <w:rPr>
            <w:rFonts w:ascii="Arial" w:hAnsi="Arial" w:cs="Arial"/>
            <w:sz w:val="16"/>
            <w:szCs w:val="16"/>
          </w:rPr>
          <w:fldChar w:fldCharType="separate"/>
        </w:r>
        <w:r w:rsidR="00D47569">
          <w:rPr>
            <w:rFonts w:ascii="Arial" w:hAnsi="Arial" w:cs="Arial"/>
            <w:noProof/>
            <w:sz w:val="16"/>
            <w:szCs w:val="16"/>
          </w:rPr>
          <w:t>1</w:t>
        </w:r>
        <w:r w:rsidRPr="00AE0683">
          <w:rPr>
            <w:rFonts w:ascii="Arial" w:hAnsi="Arial" w:cs="Arial"/>
            <w:sz w:val="16"/>
            <w:szCs w:val="16"/>
          </w:rPr>
          <w:fldChar w:fldCharType="end"/>
        </w:r>
      </w:p>
    </w:sdtContent>
  </w:sdt>
  <w:p w14:paraId="20A64301" w14:textId="77777777" w:rsidR="00341D9E" w:rsidRDefault="00341D9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D3D23F" w14:textId="77777777" w:rsidR="00963A88" w:rsidRDefault="00963A88" w:rsidP="005E3D34">
      <w:r>
        <w:separator/>
      </w:r>
    </w:p>
  </w:footnote>
  <w:footnote w:type="continuationSeparator" w:id="0">
    <w:p w14:paraId="47AF4DC2" w14:textId="77777777" w:rsidR="00963A88" w:rsidRDefault="00963A88" w:rsidP="005E3D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15322A" w14:textId="5932ACC8" w:rsidR="00424E2E" w:rsidRPr="00692DE4" w:rsidRDefault="00424E2E" w:rsidP="00692DE4">
    <w:pPr>
      <w:rPr>
        <w:rFonts w:ascii="Arial" w:hAnsi="Arial" w:cs="Arial"/>
      </w:rPr>
    </w:pPr>
    <w:r w:rsidRPr="00692DE4">
      <w:rPr>
        <w:rFonts w:ascii="Arial" w:hAnsi="Arial" w:cs="Arial"/>
      </w:rPr>
      <w:t xml:space="preserve">Zarządzenie nr </w:t>
    </w:r>
    <w:r w:rsidR="008A5EF5">
      <w:rPr>
        <w:rFonts w:ascii="Arial" w:hAnsi="Arial" w:cs="Arial"/>
      </w:rPr>
      <w:t>36</w:t>
    </w:r>
    <w:r w:rsidRPr="00692DE4">
      <w:rPr>
        <w:rFonts w:ascii="Arial" w:hAnsi="Arial" w:cs="Arial"/>
      </w:rPr>
      <w:t>/202</w:t>
    </w:r>
    <w:r>
      <w:rPr>
        <w:rFonts w:ascii="Arial" w:hAnsi="Arial" w:cs="Arial"/>
      </w:rPr>
      <w:t>1                                                                                                  Załącznik nr 1</w:t>
    </w:r>
  </w:p>
  <w:p w14:paraId="36325385" w14:textId="77777777" w:rsidR="00424E2E" w:rsidRDefault="00424E2E" w:rsidP="005E3D34">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5AE16" w14:textId="511DBFF8" w:rsidR="00341D9E" w:rsidRPr="00593F2E" w:rsidRDefault="00341D9E" w:rsidP="0049744B">
    <w:pPr>
      <w:rPr>
        <w:rFonts w:ascii="Arial" w:hAnsi="Arial" w:cs="Arial"/>
      </w:rPr>
    </w:pPr>
    <w:r w:rsidRPr="00593F2E">
      <w:rPr>
        <w:rFonts w:ascii="Arial" w:hAnsi="Arial" w:cs="Arial"/>
      </w:rPr>
      <w:t xml:space="preserve">Zarządzenie nr </w:t>
    </w:r>
    <w:r w:rsidR="008A5EF5">
      <w:rPr>
        <w:rFonts w:ascii="Arial" w:hAnsi="Arial" w:cs="Arial"/>
      </w:rPr>
      <w:t>36</w:t>
    </w:r>
    <w:r w:rsidRPr="00593F2E">
      <w:rPr>
        <w:rFonts w:ascii="Arial" w:hAnsi="Arial" w:cs="Arial"/>
      </w:rPr>
      <w:t>/2021</w:t>
    </w:r>
    <w:r>
      <w:rPr>
        <w:rFonts w:ascii="Arial" w:hAnsi="Arial" w:cs="Arial"/>
      </w:rPr>
      <w:t xml:space="preserve">                    </w:t>
    </w:r>
    <w:r w:rsidR="00E76C05">
      <w:rPr>
        <w:rFonts w:ascii="Arial" w:hAnsi="Arial" w:cs="Arial"/>
      </w:rPr>
      <w:t xml:space="preserve">                        </w:t>
    </w:r>
    <w:r>
      <w:rPr>
        <w:rFonts w:ascii="Arial" w:hAnsi="Arial" w:cs="Arial"/>
      </w:rPr>
      <w:t xml:space="preserve">                                            </w:t>
    </w:r>
    <w:r w:rsidR="00E76C05">
      <w:rPr>
        <w:rFonts w:ascii="Arial" w:hAnsi="Arial" w:cs="Arial"/>
      </w:rPr>
      <w:t xml:space="preserve"> </w:t>
    </w:r>
    <w:r>
      <w:rPr>
        <w:rFonts w:ascii="Arial" w:hAnsi="Arial" w:cs="Arial"/>
      </w:rPr>
      <w:t xml:space="preserve">   </w:t>
    </w:r>
    <w:r w:rsidR="005900EE">
      <w:rPr>
        <w:rFonts w:ascii="Arial" w:hAnsi="Arial" w:cs="Arial"/>
      </w:rPr>
      <w:t xml:space="preserve"> </w:t>
    </w:r>
    <w:r>
      <w:rPr>
        <w:rFonts w:ascii="Arial" w:hAnsi="Arial" w:cs="Arial"/>
      </w:rPr>
      <w:t>Załącznik nr 1</w:t>
    </w:r>
  </w:p>
  <w:p w14:paraId="7DE4577B" w14:textId="77777777" w:rsidR="00341D9E" w:rsidRDefault="00341D9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5FC5D" w14:textId="1B1DB16C" w:rsidR="00E76C05" w:rsidRPr="00593F2E" w:rsidRDefault="00E76C05" w:rsidP="0049744B">
    <w:pPr>
      <w:rPr>
        <w:rFonts w:ascii="Arial" w:hAnsi="Arial" w:cs="Arial"/>
      </w:rPr>
    </w:pPr>
    <w:r w:rsidRPr="00593F2E">
      <w:rPr>
        <w:rFonts w:ascii="Arial" w:hAnsi="Arial" w:cs="Arial"/>
      </w:rPr>
      <w:t xml:space="preserve">Zarządzenie nr </w:t>
    </w:r>
    <w:r w:rsidR="008A5EF5">
      <w:rPr>
        <w:rFonts w:ascii="Arial" w:hAnsi="Arial" w:cs="Arial"/>
      </w:rPr>
      <w:t>36</w:t>
    </w:r>
    <w:r w:rsidRPr="00593F2E">
      <w:rPr>
        <w:rFonts w:ascii="Arial" w:hAnsi="Arial" w:cs="Arial"/>
      </w:rPr>
      <w:t>/2021</w:t>
    </w:r>
    <w:r>
      <w:rPr>
        <w:rFonts w:ascii="Arial" w:hAnsi="Arial" w:cs="Arial"/>
      </w:rPr>
      <w:t xml:space="preserve">                                                                                                                                                         Załącznik nr 1.1</w:t>
    </w:r>
  </w:p>
  <w:p w14:paraId="6D3F5ADE" w14:textId="77777777" w:rsidR="00E76C05" w:rsidRDefault="00E76C0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6198A"/>
    <w:multiLevelType w:val="hybridMultilevel"/>
    <w:tmpl w:val="8924B7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EC64D9"/>
    <w:multiLevelType w:val="hybridMultilevel"/>
    <w:tmpl w:val="55CAB8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2331B"/>
    <w:multiLevelType w:val="hybridMultilevel"/>
    <w:tmpl w:val="A532E53E"/>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 w15:restartNumberingAfterBreak="0">
    <w:nsid w:val="099A1AC6"/>
    <w:multiLevelType w:val="hybridMultilevel"/>
    <w:tmpl w:val="A210D47C"/>
    <w:lvl w:ilvl="0" w:tplc="9B626CD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C0F5153"/>
    <w:multiLevelType w:val="hybridMultilevel"/>
    <w:tmpl w:val="6C5CA8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F928D4"/>
    <w:multiLevelType w:val="hybridMultilevel"/>
    <w:tmpl w:val="CB400FBC"/>
    <w:lvl w:ilvl="0" w:tplc="0415000F">
      <w:start w:val="1"/>
      <w:numFmt w:val="decimal"/>
      <w:lvlText w:val="%1."/>
      <w:lvlJc w:val="left"/>
      <w:pPr>
        <w:ind w:left="720" w:hanging="360"/>
      </w:pPr>
    </w:lvl>
    <w:lvl w:ilvl="1" w:tplc="F92487B2">
      <w:start w:val="1"/>
      <w:numFmt w:val="lowerLetter"/>
      <w:lvlText w:val="%2)"/>
      <w:lvlJc w:val="left"/>
      <w:pPr>
        <w:ind w:left="1785" w:hanging="705"/>
      </w:pPr>
      <w:rPr>
        <w:rFonts w:hint="default"/>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393181"/>
    <w:multiLevelType w:val="hybridMultilevel"/>
    <w:tmpl w:val="EE3896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9E3E9F"/>
    <w:multiLevelType w:val="hybridMultilevel"/>
    <w:tmpl w:val="2E8E669C"/>
    <w:lvl w:ilvl="0" w:tplc="9B626CD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FAC37C7"/>
    <w:multiLevelType w:val="hybridMultilevel"/>
    <w:tmpl w:val="A9001600"/>
    <w:lvl w:ilvl="0" w:tplc="9B626CD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FED7D47"/>
    <w:multiLevelType w:val="hybridMultilevel"/>
    <w:tmpl w:val="C686ADEC"/>
    <w:lvl w:ilvl="0" w:tplc="0415000F">
      <w:start w:val="1"/>
      <w:numFmt w:val="decimal"/>
      <w:lvlText w:val="%1."/>
      <w:lvlJc w:val="left"/>
      <w:pPr>
        <w:ind w:left="720" w:hanging="360"/>
      </w:pPr>
    </w:lvl>
    <w:lvl w:ilvl="1" w:tplc="F92487B2">
      <w:start w:val="1"/>
      <w:numFmt w:val="lowerLetter"/>
      <w:lvlText w:val="%2)"/>
      <w:lvlJc w:val="left"/>
      <w:pPr>
        <w:ind w:left="1785" w:hanging="705"/>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055C20"/>
    <w:multiLevelType w:val="hybridMultilevel"/>
    <w:tmpl w:val="728286AA"/>
    <w:lvl w:ilvl="0" w:tplc="0415000F">
      <w:start w:val="1"/>
      <w:numFmt w:val="decimal"/>
      <w:lvlText w:val="%1."/>
      <w:lvlJc w:val="left"/>
      <w:pPr>
        <w:ind w:left="720" w:hanging="360"/>
      </w:pPr>
    </w:lvl>
    <w:lvl w:ilvl="1" w:tplc="B310028A">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77F6069"/>
    <w:multiLevelType w:val="multilevel"/>
    <w:tmpl w:val="961C3F4A"/>
    <w:lvl w:ilvl="0">
      <w:start w:val="3"/>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hint="default"/>
        <w:b w:val="0"/>
        <w:i w:val="0"/>
      </w:rPr>
    </w:lvl>
    <w:lvl w:ilvl="2">
      <w:start w:val="1"/>
      <w:numFmt w:val="lowerLetter"/>
      <w:lvlText w:val="%3)"/>
      <w:lvlJc w:val="left"/>
      <w:pPr>
        <w:tabs>
          <w:tab w:val="num" w:pos="1080"/>
        </w:tabs>
        <w:ind w:left="1080" w:hanging="360"/>
      </w:pPr>
      <w:rPr>
        <w:rFonts w:hint="default"/>
        <w:b w:val="0"/>
        <w:i w:val="0"/>
        <w:strike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2FB01EE0"/>
    <w:multiLevelType w:val="hybridMultilevel"/>
    <w:tmpl w:val="764248EC"/>
    <w:lvl w:ilvl="0" w:tplc="9B626CD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FDE0BBE"/>
    <w:multiLevelType w:val="hybridMultilevel"/>
    <w:tmpl w:val="407C21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C616A9"/>
    <w:multiLevelType w:val="hybridMultilevel"/>
    <w:tmpl w:val="3A3432F2"/>
    <w:lvl w:ilvl="0" w:tplc="0644C642">
      <w:start w:val="1"/>
      <w:numFmt w:val="decimal"/>
      <w:lvlText w:val="%1)"/>
      <w:lvlJc w:val="left"/>
      <w:pPr>
        <w:tabs>
          <w:tab w:val="num" w:pos="1440"/>
        </w:tabs>
        <w:ind w:left="1440" w:hanging="360"/>
      </w:pPr>
      <w:rPr>
        <w:rFonts w:hint="default"/>
      </w:rPr>
    </w:lvl>
    <w:lvl w:ilvl="1" w:tplc="AFC47DD4">
      <w:start w:val="10"/>
      <w:numFmt w:val="decimal"/>
      <w:lvlText w:val="%2."/>
      <w:lvlJc w:val="left"/>
      <w:pPr>
        <w:tabs>
          <w:tab w:val="num" w:pos="1440"/>
        </w:tabs>
        <w:ind w:left="1440" w:hanging="360"/>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46D6F6E"/>
    <w:multiLevelType w:val="hybridMultilevel"/>
    <w:tmpl w:val="3768F3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946714"/>
    <w:multiLevelType w:val="hybridMultilevel"/>
    <w:tmpl w:val="5A22318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137E53"/>
    <w:multiLevelType w:val="hybridMultilevel"/>
    <w:tmpl w:val="4BD8F910"/>
    <w:lvl w:ilvl="0" w:tplc="4F364EF8">
      <w:start w:val="1"/>
      <w:numFmt w:val="decimal"/>
      <w:lvlText w:val="%1)"/>
      <w:lvlJc w:val="left"/>
      <w:pPr>
        <w:tabs>
          <w:tab w:val="num" w:pos="720"/>
        </w:tabs>
        <w:ind w:left="72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9B35776"/>
    <w:multiLevelType w:val="hybridMultilevel"/>
    <w:tmpl w:val="ADF2B7F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DB21421"/>
    <w:multiLevelType w:val="multilevel"/>
    <w:tmpl w:val="6BA04AEE"/>
    <w:lvl w:ilvl="0">
      <w:start w:val="1"/>
      <w:numFmt w:val="decimal"/>
      <w:lvlText w:val="%1."/>
      <w:lvlJc w:val="left"/>
      <w:pPr>
        <w:tabs>
          <w:tab w:val="num" w:pos="797"/>
        </w:tabs>
        <w:ind w:left="797" w:hanging="360"/>
      </w:pPr>
    </w:lvl>
    <w:lvl w:ilvl="1">
      <w:start w:val="1"/>
      <w:numFmt w:val="decimal"/>
      <w:lvlText w:val="%2)"/>
      <w:lvlJc w:val="left"/>
      <w:pPr>
        <w:tabs>
          <w:tab w:val="num" w:pos="1800"/>
        </w:tabs>
        <w:ind w:left="1800" w:hanging="360"/>
      </w:pPr>
      <w:rPr>
        <w:rFonts w:hint="default"/>
      </w:rPr>
    </w:lvl>
    <w:lvl w:ilvl="2">
      <w:start w:val="13"/>
      <w:numFmt w:val="decimal"/>
      <w:lvlText w:val="%3"/>
      <w:lvlJc w:val="left"/>
      <w:pPr>
        <w:ind w:left="2417" w:hanging="360"/>
      </w:pPr>
      <w:rPr>
        <w:rFonts w:hint="default"/>
        <w:color w:val="auto"/>
      </w:rPr>
    </w:lvl>
    <w:lvl w:ilvl="3" w:tentative="1">
      <w:start w:val="1"/>
      <w:numFmt w:val="decimal"/>
      <w:lvlText w:val="%4."/>
      <w:lvlJc w:val="left"/>
      <w:pPr>
        <w:tabs>
          <w:tab w:val="num" w:pos="2957"/>
        </w:tabs>
        <w:ind w:left="2957" w:hanging="360"/>
      </w:pPr>
    </w:lvl>
    <w:lvl w:ilvl="4" w:tentative="1">
      <w:start w:val="1"/>
      <w:numFmt w:val="lowerLetter"/>
      <w:lvlText w:val="%5."/>
      <w:lvlJc w:val="left"/>
      <w:pPr>
        <w:tabs>
          <w:tab w:val="num" w:pos="3677"/>
        </w:tabs>
        <w:ind w:left="3677" w:hanging="360"/>
      </w:pPr>
    </w:lvl>
    <w:lvl w:ilvl="5" w:tentative="1">
      <w:start w:val="1"/>
      <w:numFmt w:val="lowerRoman"/>
      <w:lvlText w:val="%6."/>
      <w:lvlJc w:val="right"/>
      <w:pPr>
        <w:tabs>
          <w:tab w:val="num" w:pos="4397"/>
        </w:tabs>
        <w:ind w:left="4397" w:hanging="180"/>
      </w:pPr>
    </w:lvl>
    <w:lvl w:ilvl="6" w:tentative="1">
      <w:start w:val="1"/>
      <w:numFmt w:val="decimal"/>
      <w:lvlText w:val="%7."/>
      <w:lvlJc w:val="left"/>
      <w:pPr>
        <w:tabs>
          <w:tab w:val="num" w:pos="5117"/>
        </w:tabs>
        <w:ind w:left="5117" w:hanging="360"/>
      </w:pPr>
    </w:lvl>
    <w:lvl w:ilvl="7" w:tentative="1">
      <w:start w:val="1"/>
      <w:numFmt w:val="lowerLetter"/>
      <w:lvlText w:val="%8."/>
      <w:lvlJc w:val="left"/>
      <w:pPr>
        <w:tabs>
          <w:tab w:val="num" w:pos="5837"/>
        </w:tabs>
        <w:ind w:left="5837" w:hanging="360"/>
      </w:pPr>
    </w:lvl>
    <w:lvl w:ilvl="8" w:tentative="1">
      <w:start w:val="1"/>
      <w:numFmt w:val="lowerRoman"/>
      <w:lvlText w:val="%9."/>
      <w:lvlJc w:val="right"/>
      <w:pPr>
        <w:tabs>
          <w:tab w:val="num" w:pos="6557"/>
        </w:tabs>
        <w:ind w:left="6557" w:hanging="180"/>
      </w:pPr>
    </w:lvl>
  </w:abstractNum>
  <w:abstractNum w:abstractNumId="20" w15:restartNumberingAfterBreak="0">
    <w:nsid w:val="4002517E"/>
    <w:multiLevelType w:val="hybridMultilevel"/>
    <w:tmpl w:val="775EE05C"/>
    <w:lvl w:ilvl="0" w:tplc="9B626CD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0EA08A7"/>
    <w:multiLevelType w:val="hybridMultilevel"/>
    <w:tmpl w:val="551EF3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E10A56"/>
    <w:multiLevelType w:val="hybridMultilevel"/>
    <w:tmpl w:val="F0FA5894"/>
    <w:lvl w:ilvl="0" w:tplc="B9CE9C20">
      <w:start w:val="1"/>
      <w:numFmt w:val="upperRoman"/>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6532921"/>
    <w:multiLevelType w:val="hybridMultilevel"/>
    <w:tmpl w:val="209A3CEC"/>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48B80CA0"/>
    <w:multiLevelType w:val="hybridMultilevel"/>
    <w:tmpl w:val="EA5C88B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F5286E"/>
    <w:multiLevelType w:val="hybridMultilevel"/>
    <w:tmpl w:val="A0F2F00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567EFD"/>
    <w:multiLevelType w:val="hybridMultilevel"/>
    <w:tmpl w:val="238E72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2A412F"/>
    <w:multiLevelType w:val="hybridMultilevel"/>
    <w:tmpl w:val="ADF2B7F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0587A42"/>
    <w:multiLevelType w:val="hybridMultilevel"/>
    <w:tmpl w:val="11C4F7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F62A08"/>
    <w:multiLevelType w:val="hybridMultilevel"/>
    <w:tmpl w:val="7B8068F8"/>
    <w:lvl w:ilvl="0" w:tplc="F92487B2">
      <w:start w:val="1"/>
      <w:numFmt w:val="lowerLetter"/>
      <w:lvlText w:val="%1)"/>
      <w:lvlJc w:val="left"/>
      <w:pPr>
        <w:ind w:left="178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2328A8"/>
    <w:multiLevelType w:val="hybridMultilevel"/>
    <w:tmpl w:val="D1D8E1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78B4B1E"/>
    <w:multiLevelType w:val="multilevel"/>
    <w:tmpl w:val="EF32DFF8"/>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698158C3"/>
    <w:multiLevelType w:val="hybridMultilevel"/>
    <w:tmpl w:val="D3C83B70"/>
    <w:lvl w:ilvl="0" w:tplc="9B626CD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9DA14B4"/>
    <w:multiLevelType w:val="hybridMultilevel"/>
    <w:tmpl w:val="0C568AA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E9E775D"/>
    <w:multiLevelType w:val="hybridMultilevel"/>
    <w:tmpl w:val="F578A456"/>
    <w:lvl w:ilvl="0" w:tplc="0644C642">
      <w:start w:val="1"/>
      <w:numFmt w:val="decimal"/>
      <w:lvlText w:val="%1)"/>
      <w:lvlJc w:val="left"/>
      <w:pPr>
        <w:tabs>
          <w:tab w:val="num" w:pos="1440"/>
        </w:tabs>
        <w:ind w:left="144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1092C34"/>
    <w:multiLevelType w:val="hybridMultilevel"/>
    <w:tmpl w:val="61AA553A"/>
    <w:lvl w:ilvl="0" w:tplc="634E0706">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1592C7A"/>
    <w:multiLevelType w:val="hybridMultilevel"/>
    <w:tmpl w:val="74B84F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2B1423C"/>
    <w:multiLevelType w:val="hybridMultilevel"/>
    <w:tmpl w:val="8314380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7E2638A"/>
    <w:multiLevelType w:val="hybridMultilevel"/>
    <w:tmpl w:val="EFDA220E"/>
    <w:lvl w:ilvl="0" w:tplc="1DBE556A">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9" w15:restartNumberingAfterBreak="0">
    <w:nsid w:val="7E375D79"/>
    <w:multiLevelType w:val="hybridMultilevel"/>
    <w:tmpl w:val="483807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12"/>
  </w:num>
  <w:num w:numId="3">
    <w:abstractNumId w:val="22"/>
  </w:num>
  <w:num w:numId="4">
    <w:abstractNumId w:val="7"/>
  </w:num>
  <w:num w:numId="5">
    <w:abstractNumId w:val="20"/>
  </w:num>
  <w:num w:numId="6">
    <w:abstractNumId w:val="15"/>
  </w:num>
  <w:num w:numId="7">
    <w:abstractNumId w:val="1"/>
  </w:num>
  <w:num w:numId="8">
    <w:abstractNumId w:val="36"/>
  </w:num>
  <w:num w:numId="9">
    <w:abstractNumId w:val="33"/>
  </w:num>
  <w:num w:numId="10">
    <w:abstractNumId w:val="0"/>
  </w:num>
  <w:num w:numId="11">
    <w:abstractNumId w:val="38"/>
  </w:num>
  <w:num w:numId="12">
    <w:abstractNumId w:val="39"/>
  </w:num>
  <w:num w:numId="13">
    <w:abstractNumId w:val="8"/>
  </w:num>
  <w:num w:numId="14">
    <w:abstractNumId w:val="3"/>
  </w:num>
  <w:num w:numId="15">
    <w:abstractNumId w:val="32"/>
  </w:num>
  <w:num w:numId="16">
    <w:abstractNumId w:val="31"/>
  </w:num>
  <w:num w:numId="17">
    <w:abstractNumId w:val="17"/>
  </w:num>
  <w:num w:numId="18">
    <w:abstractNumId w:val="28"/>
  </w:num>
  <w:num w:numId="19">
    <w:abstractNumId w:val="11"/>
  </w:num>
  <w:num w:numId="20">
    <w:abstractNumId w:val="30"/>
  </w:num>
  <w:num w:numId="21">
    <w:abstractNumId w:val="5"/>
  </w:num>
  <w:num w:numId="22">
    <w:abstractNumId w:val="29"/>
  </w:num>
  <w:num w:numId="23">
    <w:abstractNumId w:val="13"/>
  </w:num>
  <w:num w:numId="24">
    <w:abstractNumId w:val="10"/>
  </w:num>
  <w:num w:numId="25">
    <w:abstractNumId w:val="26"/>
  </w:num>
  <w:num w:numId="26">
    <w:abstractNumId w:val="4"/>
  </w:num>
  <w:num w:numId="27">
    <w:abstractNumId w:val="21"/>
  </w:num>
  <w:num w:numId="28">
    <w:abstractNumId w:val="6"/>
  </w:num>
  <w:num w:numId="29">
    <w:abstractNumId w:val="23"/>
  </w:num>
  <w:num w:numId="30">
    <w:abstractNumId w:val="19"/>
  </w:num>
  <w:num w:numId="31">
    <w:abstractNumId w:val="35"/>
  </w:num>
  <w:num w:numId="32">
    <w:abstractNumId w:val="14"/>
  </w:num>
  <w:num w:numId="33">
    <w:abstractNumId w:val="34"/>
  </w:num>
  <w:num w:numId="34">
    <w:abstractNumId w:val="16"/>
  </w:num>
  <w:num w:numId="35">
    <w:abstractNumId w:val="37"/>
  </w:num>
  <w:num w:numId="36">
    <w:abstractNumId w:val="24"/>
  </w:num>
  <w:num w:numId="37">
    <w:abstractNumId w:val="25"/>
  </w:num>
  <w:num w:numId="38">
    <w:abstractNumId w:val="9"/>
  </w:num>
  <w:num w:numId="39">
    <w:abstractNumId w:val="27"/>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D34"/>
    <w:rsid w:val="00012231"/>
    <w:rsid w:val="000175B7"/>
    <w:rsid w:val="00022879"/>
    <w:rsid w:val="0003619D"/>
    <w:rsid w:val="000569BC"/>
    <w:rsid w:val="000749B9"/>
    <w:rsid w:val="000930CE"/>
    <w:rsid w:val="000A7874"/>
    <w:rsid w:val="000B030D"/>
    <w:rsid w:val="000D328B"/>
    <w:rsid w:val="00140DAB"/>
    <w:rsid w:val="00176D62"/>
    <w:rsid w:val="0019240E"/>
    <w:rsid w:val="00197C71"/>
    <w:rsid w:val="001B149A"/>
    <w:rsid w:val="001B6416"/>
    <w:rsid w:val="001C1097"/>
    <w:rsid w:val="001D5D14"/>
    <w:rsid w:val="001E59ED"/>
    <w:rsid w:val="001F55CE"/>
    <w:rsid w:val="00206349"/>
    <w:rsid w:val="00247322"/>
    <w:rsid w:val="002663FB"/>
    <w:rsid w:val="00274427"/>
    <w:rsid w:val="002900C4"/>
    <w:rsid w:val="002907C0"/>
    <w:rsid w:val="002B71B2"/>
    <w:rsid w:val="002E466D"/>
    <w:rsid w:val="00301E09"/>
    <w:rsid w:val="0033233B"/>
    <w:rsid w:val="00341D9E"/>
    <w:rsid w:val="003439B6"/>
    <w:rsid w:val="00346012"/>
    <w:rsid w:val="003539AA"/>
    <w:rsid w:val="00377EAB"/>
    <w:rsid w:val="00385821"/>
    <w:rsid w:val="00392D0E"/>
    <w:rsid w:val="003B2954"/>
    <w:rsid w:val="003B40CE"/>
    <w:rsid w:val="003D631C"/>
    <w:rsid w:val="003D7CDD"/>
    <w:rsid w:val="003E7A0B"/>
    <w:rsid w:val="00417BF4"/>
    <w:rsid w:val="00424E2E"/>
    <w:rsid w:val="00436F89"/>
    <w:rsid w:val="004378F7"/>
    <w:rsid w:val="0045782C"/>
    <w:rsid w:val="00472B42"/>
    <w:rsid w:val="00476523"/>
    <w:rsid w:val="00481A82"/>
    <w:rsid w:val="00483A34"/>
    <w:rsid w:val="00493111"/>
    <w:rsid w:val="0049744B"/>
    <w:rsid w:val="004A3EDC"/>
    <w:rsid w:val="004C6493"/>
    <w:rsid w:val="004D15AE"/>
    <w:rsid w:val="004E4602"/>
    <w:rsid w:val="005003AC"/>
    <w:rsid w:val="00516122"/>
    <w:rsid w:val="00535153"/>
    <w:rsid w:val="00557EFF"/>
    <w:rsid w:val="00567757"/>
    <w:rsid w:val="005900EE"/>
    <w:rsid w:val="005E3D34"/>
    <w:rsid w:val="006221B6"/>
    <w:rsid w:val="00663C7C"/>
    <w:rsid w:val="006649BA"/>
    <w:rsid w:val="00674F35"/>
    <w:rsid w:val="00692DE4"/>
    <w:rsid w:val="006962C8"/>
    <w:rsid w:val="006C385A"/>
    <w:rsid w:val="006C3F23"/>
    <w:rsid w:val="006C58CD"/>
    <w:rsid w:val="006E4EA5"/>
    <w:rsid w:val="006E630B"/>
    <w:rsid w:val="006F5858"/>
    <w:rsid w:val="00713303"/>
    <w:rsid w:val="00721AC6"/>
    <w:rsid w:val="007377AC"/>
    <w:rsid w:val="007400D6"/>
    <w:rsid w:val="00784B48"/>
    <w:rsid w:val="007A7F1E"/>
    <w:rsid w:val="007B1E44"/>
    <w:rsid w:val="007B661F"/>
    <w:rsid w:val="007D21A5"/>
    <w:rsid w:val="008033AD"/>
    <w:rsid w:val="008141FE"/>
    <w:rsid w:val="00816926"/>
    <w:rsid w:val="0084285D"/>
    <w:rsid w:val="008945C7"/>
    <w:rsid w:val="008A11C6"/>
    <w:rsid w:val="008A412B"/>
    <w:rsid w:val="008A5EF5"/>
    <w:rsid w:val="008E2043"/>
    <w:rsid w:val="008F505D"/>
    <w:rsid w:val="009048EB"/>
    <w:rsid w:val="00915814"/>
    <w:rsid w:val="0094745D"/>
    <w:rsid w:val="00963A88"/>
    <w:rsid w:val="009863C6"/>
    <w:rsid w:val="009A3714"/>
    <w:rsid w:val="009C37AA"/>
    <w:rsid w:val="009C7C10"/>
    <w:rsid w:val="009E73A3"/>
    <w:rsid w:val="00A06F7C"/>
    <w:rsid w:val="00A23AAE"/>
    <w:rsid w:val="00A33466"/>
    <w:rsid w:val="00A43F99"/>
    <w:rsid w:val="00A86991"/>
    <w:rsid w:val="00AA181A"/>
    <w:rsid w:val="00AA5E4C"/>
    <w:rsid w:val="00AE0683"/>
    <w:rsid w:val="00AF2367"/>
    <w:rsid w:val="00AF62F8"/>
    <w:rsid w:val="00B00DD2"/>
    <w:rsid w:val="00B224F7"/>
    <w:rsid w:val="00B3279E"/>
    <w:rsid w:val="00B46D71"/>
    <w:rsid w:val="00B500A1"/>
    <w:rsid w:val="00B74394"/>
    <w:rsid w:val="00B82AEE"/>
    <w:rsid w:val="00B83A0A"/>
    <w:rsid w:val="00B849F4"/>
    <w:rsid w:val="00BA7AD8"/>
    <w:rsid w:val="00C31DF6"/>
    <w:rsid w:val="00C44D4F"/>
    <w:rsid w:val="00C90B23"/>
    <w:rsid w:val="00CD1C48"/>
    <w:rsid w:val="00CE5ECB"/>
    <w:rsid w:val="00CE6645"/>
    <w:rsid w:val="00D1173D"/>
    <w:rsid w:val="00D15640"/>
    <w:rsid w:val="00D4125E"/>
    <w:rsid w:val="00D47569"/>
    <w:rsid w:val="00D62981"/>
    <w:rsid w:val="00D85563"/>
    <w:rsid w:val="00DB5E25"/>
    <w:rsid w:val="00DE173F"/>
    <w:rsid w:val="00E25EC5"/>
    <w:rsid w:val="00E342C2"/>
    <w:rsid w:val="00E53CFF"/>
    <w:rsid w:val="00E7229E"/>
    <w:rsid w:val="00E76C05"/>
    <w:rsid w:val="00E93CD8"/>
    <w:rsid w:val="00E960DF"/>
    <w:rsid w:val="00EB0B45"/>
    <w:rsid w:val="00EB5506"/>
    <w:rsid w:val="00EE0901"/>
    <w:rsid w:val="00EE6BF5"/>
    <w:rsid w:val="00F03669"/>
    <w:rsid w:val="00F21931"/>
    <w:rsid w:val="00F23FA8"/>
    <w:rsid w:val="00F41F9F"/>
    <w:rsid w:val="00F51A63"/>
    <w:rsid w:val="00F6403C"/>
    <w:rsid w:val="00F721BA"/>
    <w:rsid w:val="00F96925"/>
    <w:rsid w:val="00FB6903"/>
    <w:rsid w:val="00FD2A54"/>
    <w:rsid w:val="00FD39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56533B"/>
  <w15:docId w15:val="{CA19C3EA-1494-4A00-8A6D-E1F549EB0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3D34"/>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E3D34"/>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Nagwek">
    <w:name w:val="header"/>
    <w:basedOn w:val="Normalny"/>
    <w:link w:val="NagwekZnak"/>
    <w:unhideWhenUsed/>
    <w:rsid w:val="005E3D34"/>
    <w:pPr>
      <w:tabs>
        <w:tab w:val="center" w:pos="4536"/>
        <w:tab w:val="right" w:pos="9072"/>
      </w:tabs>
    </w:pPr>
  </w:style>
  <w:style w:type="character" w:customStyle="1" w:styleId="NagwekZnak">
    <w:name w:val="Nagłówek Znak"/>
    <w:basedOn w:val="Domylnaczcionkaakapitu"/>
    <w:link w:val="Nagwek"/>
    <w:rsid w:val="005E3D34"/>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5E3D34"/>
    <w:pPr>
      <w:tabs>
        <w:tab w:val="center" w:pos="4536"/>
        <w:tab w:val="right" w:pos="9072"/>
      </w:tabs>
    </w:pPr>
  </w:style>
  <w:style w:type="character" w:customStyle="1" w:styleId="StopkaZnak">
    <w:name w:val="Stopka Znak"/>
    <w:basedOn w:val="Domylnaczcionkaakapitu"/>
    <w:link w:val="Stopka"/>
    <w:uiPriority w:val="99"/>
    <w:rsid w:val="005E3D3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D1173D"/>
    <w:pPr>
      <w:ind w:left="720"/>
      <w:contextualSpacing/>
    </w:pPr>
  </w:style>
  <w:style w:type="character" w:styleId="Odwoaniedokomentarza">
    <w:name w:val="annotation reference"/>
    <w:basedOn w:val="Domylnaczcionkaakapitu"/>
    <w:uiPriority w:val="99"/>
    <w:semiHidden/>
    <w:unhideWhenUsed/>
    <w:rsid w:val="004D15AE"/>
    <w:rPr>
      <w:sz w:val="16"/>
      <w:szCs w:val="16"/>
    </w:rPr>
  </w:style>
  <w:style w:type="paragraph" w:styleId="Tekstkomentarza">
    <w:name w:val="annotation text"/>
    <w:basedOn w:val="Normalny"/>
    <w:link w:val="TekstkomentarzaZnak"/>
    <w:uiPriority w:val="99"/>
    <w:semiHidden/>
    <w:unhideWhenUsed/>
    <w:rsid w:val="004D15AE"/>
  </w:style>
  <w:style w:type="character" w:customStyle="1" w:styleId="TekstkomentarzaZnak">
    <w:name w:val="Tekst komentarza Znak"/>
    <w:basedOn w:val="Domylnaczcionkaakapitu"/>
    <w:link w:val="Tekstkomentarza"/>
    <w:uiPriority w:val="99"/>
    <w:semiHidden/>
    <w:rsid w:val="004D15A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D15AE"/>
    <w:rPr>
      <w:b/>
      <w:bCs/>
    </w:rPr>
  </w:style>
  <w:style w:type="character" w:customStyle="1" w:styleId="TematkomentarzaZnak">
    <w:name w:val="Temat komentarza Znak"/>
    <w:basedOn w:val="TekstkomentarzaZnak"/>
    <w:link w:val="Tematkomentarza"/>
    <w:uiPriority w:val="99"/>
    <w:semiHidden/>
    <w:rsid w:val="004D15AE"/>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4D15AE"/>
    <w:rPr>
      <w:rFonts w:ascii="Segoe UI" w:hAnsi="Segoe UI" w:cs="Segoe UI"/>
      <w:sz w:val="18"/>
      <w:szCs w:val="18"/>
    </w:rPr>
  </w:style>
  <w:style w:type="character" w:customStyle="1" w:styleId="TekstdymkaZnak">
    <w:name w:val="Tekst dymka Znak"/>
    <w:basedOn w:val="Domylnaczcionkaakapitu"/>
    <w:link w:val="Tekstdymka"/>
    <w:uiPriority w:val="99"/>
    <w:semiHidden/>
    <w:rsid w:val="004D15AE"/>
    <w:rPr>
      <w:rFonts w:ascii="Segoe UI" w:eastAsia="Times New Roman" w:hAnsi="Segoe UI" w:cs="Segoe UI"/>
      <w:sz w:val="18"/>
      <w:szCs w:val="18"/>
      <w:lang w:eastAsia="pl-PL"/>
    </w:rPr>
  </w:style>
  <w:style w:type="character" w:customStyle="1" w:styleId="separator">
    <w:name w:val="separator"/>
    <w:basedOn w:val="Domylnaczcionkaakapitu"/>
    <w:rsid w:val="00B500A1"/>
  </w:style>
  <w:style w:type="paragraph" w:styleId="Poprawka">
    <w:name w:val="Revision"/>
    <w:hidden/>
    <w:uiPriority w:val="99"/>
    <w:semiHidden/>
    <w:rsid w:val="00E76C05"/>
    <w:pPr>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E0239-72DF-42E7-B659-4C1A8295B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2668</Words>
  <Characters>16013</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18644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Pielka Renata (ANW)</dc:creator>
  <cp:keywords/>
  <dc:description/>
  <cp:lastModifiedBy>Kaberow Natalia (ANW)</cp:lastModifiedBy>
  <cp:revision>2</cp:revision>
  <cp:lastPrinted>2021-01-26T11:17:00Z</cp:lastPrinted>
  <dcterms:created xsi:type="dcterms:W3CDTF">2021-08-31T10:18:00Z</dcterms:created>
  <dcterms:modified xsi:type="dcterms:W3CDTF">2021-08-31T10:18:00Z</dcterms:modified>
</cp:coreProperties>
</file>